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942" w:rsidRDefault="0005155C" w:rsidP="0005155C">
      <w:pPr>
        <w:jc w:val="center"/>
        <w:rPr>
          <w:b/>
          <w:sz w:val="24"/>
          <w:lang w:val="fr-BE"/>
        </w:rPr>
      </w:pPr>
      <w:r w:rsidRPr="0005155C">
        <w:rPr>
          <w:b/>
          <w:sz w:val="24"/>
          <w:lang w:val="fr-BE"/>
        </w:rPr>
        <w:t>Tableau des montants forfaitaires valable depuis le 1</w:t>
      </w:r>
      <w:r w:rsidRPr="0005155C">
        <w:rPr>
          <w:b/>
          <w:sz w:val="24"/>
          <w:vertAlign w:val="superscript"/>
          <w:lang w:val="fr-BE"/>
        </w:rPr>
        <w:t>er</w:t>
      </w:r>
      <w:r w:rsidRPr="0005155C">
        <w:rPr>
          <w:b/>
          <w:sz w:val="24"/>
          <w:lang w:val="fr-BE"/>
        </w:rPr>
        <w:t xml:space="preserve"> </w:t>
      </w:r>
      <w:r w:rsidR="006F5CCB">
        <w:rPr>
          <w:b/>
          <w:sz w:val="24"/>
          <w:lang w:val="fr-BE"/>
        </w:rPr>
        <w:t>avril 2020</w:t>
      </w:r>
      <w:r w:rsidR="00C6271E">
        <w:rPr>
          <w:b/>
          <w:sz w:val="24"/>
          <w:lang w:val="fr-BE"/>
        </w:rPr>
        <w:t xml:space="preserve"> (O.N.S.S.)</w:t>
      </w:r>
    </w:p>
    <w:tbl>
      <w:tblPr>
        <w:tblStyle w:val="TableGrid"/>
        <w:tblW w:w="0" w:type="auto"/>
        <w:tblLook w:val="04A0" w:firstRow="1" w:lastRow="0" w:firstColumn="1" w:lastColumn="0" w:noHBand="0" w:noVBand="1"/>
      </w:tblPr>
      <w:tblGrid>
        <w:gridCol w:w="4317"/>
        <w:gridCol w:w="4301"/>
        <w:gridCol w:w="4332"/>
      </w:tblGrid>
      <w:tr w:rsidR="003757A3" w:rsidRPr="00616E1F" w:rsidTr="00CB0294">
        <w:tc>
          <w:tcPr>
            <w:tcW w:w="4317" w:type="dxa"/>
          </w:tcPr>
          <w:p w:rsidR="003757A3" w:rsidRDefault="003757A3" w:rsidP="003757A3">
            <w:pPr>
              <w:jc w:val="center"/>
              <w:rPr>
                <w:b/>
                <w:sz w:val="24"/>
                <w:szCs w:val="24"/>
                <w:lang w:val="fr-BE"/>
              </w:rPr>
            </w:pPr>
          </w:p>
          <w:p w:rsidR="003757A3" w:rsidRPr="00616E1F" w:rsidRDefault="003757A3" w:rsidP="003757A3">
            <w:pPr>
              <w:jc w:val="center"/>
              <w:rPr>
                <w:b/>
                <w:sz w:val="24"/>
                <w:szCs w:val="24"/>
                <w:lang w:val="fr-BE"/>
              </w:rPr>
            </w:pPr>
            <w:r w:rsidRPr="00616E1F">
              <w:rPr>
                <w:b/>
                <w:sz w:val="24"/>
                <w:szCs w:val="24"/>
                <w:lang w:val="fr-BE"/>
              </w:rPr>
              <w:t>Type de frais</w:t>
            </w:r>
          </w:p>
          <w:p w:rsidR="003F4664" w:rsidRPr="00616E1F" w:rsidRDefault="003F4664" w:rsidP="003757A3">
            <w:pPr>
              <w:jc w:val="center"/>
              <w:rPr>
                <w:b/>
                <w:sz w:val="24"/>
                <w:szCs w:val="24"/>
                <w:lang w:val="fr-BE"/>
              </w:rPr>
            </w:pPr>
          </w:p>
        </w:tc>
        <w:tc>
          <w:tcPr>
            <w:tcW w:w="4301" w:type="dxa"/>
          </w:tcPr>
          <w:p w:rsidR="003757A3" w:rsidRDefault="003757A3" w:rsidP="003757A3">
            <w:pPr>
              <w:jc w:val="center"/>
              <w:rPr>
                <w:b/>
                <w:sz w:val="24"/>
                <w:szCs w:val="24"/>
                <w:lang w:val="fr-BE"/>
              </w:rPr>
            </w:pPr>
          </w:p>
          <w:p w:rsidR="003757A3" w:rsidRPr="00616E1F" w:rsidRDefault="003757A3" w:rsidP="00CB0294">
            <w:pPr>
              <w:jc w:val="center"/>
              <w:rPr>
                <w:b/>
                <w:sz w:val="24"/>
                <w:szCs w:val="24"/>
                <w:lang w:val="fr-BE"/>
              </w:rPr>
            </w:pPr>
            <w:r w:rsidRPr="00616E1F">
              <w:rPr>
                <w:b/>
                <w:sz w:val="24"/>
                <w:szCs w:val="24"/>
                <w:lang w:val="fr-BE"/>
              </w:rPr>
              <w:t>Montants</w:t>
            </w:r>
          </w:p>
        </w:tc>
        <w:tc>
          <w:tcPr>
            <w:tcW w:w="4332" w:type="dxa"/>
          </w:tcPr>
          <w:p w:rsidR="003757A3" w:rsidRDefault="003757A3" w:rsidP="003757A3">
            <w:pPr>
              <w:jc w:val="center"/>
              <w:rPr>
                <w:b/>
                <w:sz w:val="24"/>
                <w:szCs w:val="24"/>
                <w:lang w:val="fr-BE"/>
              </w:rPr>
            </w:pPr>
          </w:p>
          <w:p w:rsidR="003757A3" w:rsidRPr="00616E1F" w:rsidRDefault="003757A3" w:rsidP="003757A3">
            <w:pPr>
              <w:jc w:val="center"/>
              <w:rPr>
                <w:b/>
                <w:sz w:val="24"/>
                <w:szCs w:val="24"/>
                <w:lang w:val="fr-BE"/>
              </w:rPr>
            </w:pPr>
            <w:r w:rsidRPr="00616E1F">
              <w:rPr>
                <w:b/>
                <w:sz w:val="24"/>
                <w:szCs w:val="24"/>
                <w:lang w:val="fr-BE"/>
              </w:rPr>
              <w:t>Conditions</w:t>
            </w:r>
          </w:p>
        </w:tc>
      </w:tr>
      <w:tr w:rsidR="003757A3" w:rsidRPr="006F5CCB" w:rsidTr="00CB0294">
        <w:tc>
          <w:tcPr>
            <w:tcW w:w="4317" w:type="dxa"/>
            <w:vAlign w:val="center"/>
          </w:tcPr>
          <w:p w:rsidR="003757A3" w:rsidRPr="00616E1F" w:rsidRDefault="003757A3" w:rsidP="00E9389B">
            <w:pPr>
              <w:rPr>
                <w:rFonts w:cs="Arial"/>
                <w:sz w:val="24"/>
                <w:szCs w:val="24"/>
                <w:lang w:val="fr-BE"/>
              </w:rPr>
            </w:pPr>
            <w:r w:rsidRPr="00616E1F">
              <w:rPr>
                <w:rStyle w:val="Strong"/>
                <w:rFonts w:cs="Arial"/>
                <w:sz w:val="24"/>
                <w:szCs w:val="24"/>
                <w:lang w:val="fr-BE"/>
              </w:rPr>
              <w:t>Déplacements domicile</w:t>
            </w:r>
            <w:r w:rsidR="00625471">
              <w:rPr>
                <w:rStyle w:val="Strong"/>
                <w:rFonts w:cs="Arial"/>
                <w:sz w:val="24"/>
                <w:szCs w:val="24"/>
                <w:lang w:val="fr-BE"/>
              </w:rPr>
              <w:t xml:space="preserve"> -</w:t>
            </w:r>
            <w:r w:rsidRPr="00616E1F">
              <w:rPr>
                <w:rStyle w:val="Strong"/>
                <w:rFonts w:cs="Arial"/>
                <w:sz w:val="24"/>
                <w:szCs w:val="24"/>
                <w:lang w:val="fr-BE"/>
              </w:rPr>
              <w:t xml:space="preserve"> lieu de travail et professionnels</w:t>
            </w:r>
            <w:r w:rsidRPr="00616E1F">
              <w:rPr>
                <w:rFonts w:cs="Arial"/>
                <w:sz w:val="24"/>
                <w:szCs w:val="24"/>
                <w:lang w:val="fr-BE"/>
              </w:rPr>
              <w:t xml:space="preserve"> avec la voiture</w:t>
            </w:r>
          </w:p>
        </w:tc>
        <w:tc>
          <w:tcPr>
            <w:tcW w:w="4301" w:type="dxa"/>
            <w:vAlign w:val="center"/>
          </w:tcPr>
          <w:p w:rsidR="003757A3" w:rsidRPr="00616E1F" w:rsidRDefault="00445B3F" w:rsidP="006C2C54">
            <w:pPr>
              <w:jc w:val="center"/>
              <w:rPr>
                <w:rFonts w:cs="Arial"/>
                <w:sz w:val="24"/>
                <w:szCs w:val="24"/>
              </w:rPr>
            </w:pPr>
            <w:r>
              <w:rPr>
                <w:rFonts w:cs="Arial"/>
                <w:sz w:val="24"/>
                <w:szCs w:val="24"/>
              </w:rPr>
              <w:t>0,3</w:t>
            </w:r>
            <w:r w:rsidR="006F5CCB">
              <w:rPr>
                <w:rFonts w:cs="Arial"/>
                <w:sz w:val="24"/>
                <w:szCs w:val="24"/>
              </w:rPr>
              <w:t>653</w:t>
            </w:r>
            <w:r w:rsidR="003757A3" w:rsidRPr="00616E1F">
              <w:rPr>
                <w:rFonts w:cs="Arial"/>
                <w:sz w:val="24"/>
                <w:szCs w:val="24"/>
              </w:rPr>
              <w:t xml:space="preserve"> EUR/km</w:t>
            </w:r>
          </w:p>
        </w:tc>
        <w:tc>
          <w:tcPr>
            <w:tcW w:w="4332" w:type="dxa"/>
            <w:vAlign w:val="center"/>
          </w:tcPr>
          <w:p w:rsidR="003757A3" w:rsidRPr="00616E1F" w:rsidRDefault="003757A3" w:rsidP="00E9389B">
            <w:pPr>
              <w:pStyle w:val="ListParagraph"/>
              <w:ind w:left="0"/>
              <w:rPr>
                <w:rFonts w:cs="Arial"/>
                <w:sz w:val="24"/>
                <w:szCs w:val="24"/>
                <w:lang w:val="fr-BE"/>
              </w:rPr>
            </w:pPr>
          </w:p>
          <w:p w:rsidR="003757A3" w:rsidRPr="00616E1F" w:rsidRDefault="003757A3" w:rsidP="00CB0294">
            <w:pPr>
              <w:pStyle w:val="ListParagraph"/>
              <w:numPr>
                <w:ilvl w:val="0"/>
                <w:numId w:val="1"/>
              </w:numPr>
              <w:rPr>
                <w:rFonts w:cs="Arial"/>
                <w:sz w:val="24"/>
                <w:szCs w:val="24"/>
                <w:lang w:val="fr-BE"/>
              </w:rPr>
            </w:pPr>
            <w:r w:rsidRPr="00616E1F">
              <w:rPr>
                <w:rFonts w:cs="Arial"/>
                <w:sz w:val="24"/>
                <w:szCs w:val="24"/>
                <w:lang w:val="fr-BE"/>
              </w:rPr>
              <w:t>le véhicule utilisé ne peut appartenir à l'em</w:t>
            </w:r>
            <w:r w:rsidR="00625471">
              <w:rPr>
                <w:rFonts w:cs="Arial"/>
                <w:sz w:val="24"/>
                <w:szCs w:val="24"/>
                <w:lang w:val="fr-BE"/>
              </w:rPr>
              <w:t>ployeur ou être financé par lui ;</w:t>
            </w:r>
          </w:p>
          <w:p w:rsidR="003757A3" w:rsidRDefault="003757A3" w:rsidP="00CB0294">
            <w:pPr>
              <w:pStyle w:val="ListParagraph"/>
              <w:numPr>
                <w:ilvl w:val="0"/>
                <w:numId w:val="1"/>
              </w:numPr>
              <w:rPr>
                <w:rFonts w:cs="Arial"/>
                <w:sz w:val="24"/>
                <w:szCs w:val="24"/>
                <w:lang w:val="fr-BE"/>
              </w:rPr>
            </w:pPr>
            <w:r w:rsidRPr="00616E1F">
              <w:rPr>
                <w:rFonts w:cs="Arial"/>
                <w:sz w:val="24"/>
                <w:szCs w:val="24"/>
                <w:lang w:val="fr-BE"/>
              </w:rPr>
              <w:t>les forfaits sont "tout-compris": en</w:t>
            </w:r>
            <w:r w:rsidR="00CB0294">
              <w:rPr>
                <w:rFonts w:cs="Arial"/>
                <w:sz w:val="24"/>
                <w:szCs w:val="24"/>
                <w:lang w:val="fr-BE"/>
              </w:rPr>
              <w:t>tretien, assurances, carburant,</w:t>
            </w:r>
            <w:r w:rsidRPr="00616E1F">
              <w:rPr>
                <w:rFonts w:cs="Arial"/>
                <w:sz w:val="24"/>
                <w:szCs w:val="24"/>
                <w:lang w:val="fr-BE"/>
              </w:rPr>
              <w:t xml:space="preserve">... </w:t>
            </w:r>
          </w:p>
          <w:p w:rsidR="00E9389B" w:rsidRPr="00616E1F" w:rsidRDefault="00E9389B" w:rsidP="00E9389B">
            <w:pPr>
              <w:pStyle w:val="ListParagraph"/>
              <w:ind w:left="0"/>
              <w:rPr>
                <w:rFonts w:cs="Arial"/>
                <w:sz w:val="24"/>
                <w:szCs w:val="24"/>
                <w:lang w:val="fr-BE"/>
              </w:rPr>
            </w:pPr>
          </w:p>
        </w:tc>
      </w:tr>
      <w:tr w:rsidR="004E0D90" w:rsidRPr="006F5CCB" w:rsidTr="00CB0294">
        <w:tc>
          <w:tcPr>
            <w:tcW w:w="4317" w:type="dxa"/>
            <w:vAlign w:val="center"/>
          </w:tcPr>
          <w:p w:rsidR="004E0D90" w:rsidRPr="00616E1F" w:rsidRDefault="004E0D90" w:rsidP="00E9389B">
            <w:pPr>
              <w:rPr>
                <w:rFonts w:cs="Arial"/>
                <w:sz w:val="24"/>
                <w:szCs w:val="24"/>
                <w:lang w:val="fr-BE"/>
              </w:rPr>
            </w:pPr>
            <w:r w:rsidRPr="00616E1F">
              <w:rPr>
                <w:rStyle w:val="Strong"/>
                <w:rFonts w:cs="Arial"/>
                <w:sz w:val="24"/>
                <w:szCs w:val="24"/>
                <w:lang w:val="fr-BE"/>
              </w:rPr>
              <w:t>Déplacements domicile</w:t>
            </w:r>
            <w:r w:rsidR="00625471">
              <w:rPr>
                <w:rStyle w:val="Strong"/>
                <w:rFonts w:cs="Arial"/>
                <w:sz w:val="24"/>
                <w:szCs w:val="24"/>
                <w:lang w:val="fr-BE"/>
              </w:rPr>
              <w:t xml:space="preserve"> -</w:t>
            </w:r>
            <w:r w:rsidRPr="00616E1F">
              <w:rPr>
                <w:rStyle w:val="Strong"/>
                <w:rFonts w:cs="Arial"/>
                <w:sz w:val="24"/>
                <w:szCs w:val="24"/>
                <w:lang w:val="fr-BE"/>
              </w:rPr>
              <w:t xml:space="preserve"> lieu de travail et professionnels</w:t>
            </w:r>
            <w:r w:rsidRPr="00616E1F">
              <w:rPr>
                <w:rFonts w:cs="Arial"/>
                <w:sz w:val="24"/>
                <w:szCs w:val="24"/>
                <w:lang w:val="fr-BE"/>
              </w:rPr>
              <w:t xml:space="preserve"> avec la bicyclette</w:t>
            </w:r>
            <w:r w:rsidR="00CB0294">
              <w:rPr>
                <w:rFonts w:cs="Arial"/>
                <w:sz w:val="24"/>
                <w:szCs w:val="24"/>
                <w:lang w:val="fr-BE"/>
              </w:rPr>
              <w:t xml:space="preserve"> (à propulsion électrique ou pas) ou avec le speed </w:t>
            </w:r>
            <w:proofErr w:type="spellStart"/>
            <w:r w:rsidR="00CB0294">
              <w:rPr>
                <w:rFonts w:cs="Arial"/>
                <w:sz w:val="24"/>
                <w:szCs w:val="24"/>
                <w:lang w:val="fr-BE"/>
              </w:rPr>
              <w:t>pedelec</w:t>
            </w:r>
            <w:proofErr w:type="spellEnd"/>
          </w:p>
        </w:tc>
        <w:tc>
          <w:tcPr>
            <w:tcW w:w="4301" w:type="dxa"/>
            <w:vAlign w:val="center"/>
          </w:tcPr>
          <w:p w:rsidR="004E0D90" w:rsidRPr="00616E1F" w:rsidRDefault="004E0D90" w:rsidP="00584883">
            <w:pPr>
              <w:jc w:val="center"/>
              <w:rPr>
                <w:rFonts w:cs="Arial"/>
                <w:sz w:val="24"/>
                <w:szCs w:val="24"/>
              </w:rPr>
            </w:pPr>
            <w:r w:rsidRPr="00616E1F">
              <w:rPr>
                <w:rFonts w:cs="Arial"/>
                <w:sz w:val="24"/>
                <w:szCs w:val="24"/>
              </w:rPr>
              <w:t>0,2</w:t>
            </w:r>
            <w:r w:rsidR="00CB0294">
              <w:rPr>
                <w:rFonts w:cs="Arial"/>
                <w:sz w:val="24"/>
                <w:szCs w:val="24"/>
              </w:rPr>
              <w:t>4</w:t>
            </w:r>
            <w:r w:rsidRPr="00616E1F">
              <w:rPr>
                <w:rFonts w:cs="Arial"/>
                <w:sz w:val="24"/>
                <w:szCs w:val="24"/>
              </w:rPr>
              <w:t xml:space="preserve"> EUR/km</w:t>
            </w:r>
          </w:p>
        </w:tc>
        <w:tc>
          <w:tcPr>
            <w:tcW w:w="4332" w:type="dxa"/>
            <w:vAlign w:val="center"/>
          </w:tcPr>
          <w:p w:rsidR="004E0D90" w:rsidRPr="00625471" w:rsidRDefault="004E0D90" w:rsidP="00E9389B">
            <w:pPr>
              <w:rPr>
                <w:rFonts w:cs="Arial"/>
                <w:sz w:val="24"/>
                <w:szCs w:val="24"/>
                <w:lang w:val="fr-BE"/>
              </w:rPr>
            </w:pPr>
          </w:p>
          <w:p w:rsidR="004E0D90" w:rsidRPr="00616E1F" w:rsidRDefault="004E0D90" w:rsidP="00E9389B">
            <w:pPr>
              <w:rPr>
                <w:rFonts w:cs="Arial"/>
                <w:sz w:val="24"/>
                <w:szCs w:val="24"/>
                <w:lang w:val="fr-BE"/>
              </w:rPr>
            </w:pPr>
            <w:r w:rsidRPr="00616E1F">
              <w:rPr>
                <w:rFonts w:cs="Arial"/>
                <w:sz w:val="24"/>
                <w:szCs w:val="24"/>
                <w:lang w:val="fr-BE"/>
              </w:rPr>
              <w:t>Pour les déplacements professionnels, l'indemnité ne peut être octroyée que si la bicyclette</w:t>
            </w:r>
            <w:r w:rsidR="00CB0294">
              <w:rPr>
                <w:rFonts w:cs="Arial"/>
                <w:sz w:val="24"/>
                <w:szCs w:val="24"/>
                <w:lang w:val="fr-BE"/>
              </w:rPr>
              <w:t xml:space="preserve"> ou le speed </w:t>
            </w:r>
            <w:proofErr w:type="spellStart"/>
            <w:r w:rsidR="00CB0294">
              <w:rPr>
                <w:rFonts w:cs="Arial"/>
                <w:sz w:val="24"/>
                <w:szCs w:val="24"/>
                <w:lang w:val="fr-BE"/>
              </w:rPr>
              <w:t>pedelec</w:t>
            </w:r>
            <w:proofErr w:type="spellEnd"/>
            <w:r w:rsidRPr="00616E1F">
              <w:rPr>
                <w:rFonts w:cs="Arial"/>
                <w:sz w:val="24"/>
                <w:szCs w:val="24"/>
                <w:lang w:val="fr-BE"/>
              </w:rPr>
              <w:t xml:space="preserve"> appartient au travailleur</w:t>
            </w:r>
          </w:p>
          <w:p w:rsidR="004E0D90" w:rsidRPr="00616E1F" w:rsidRDefault="004E0D90" w:rsidP="00E9389B">
            <w:pPr>
              <w:rPr>
                <w:rFonts w:cs="Arial"/>
                <w:sz w:val="24"/>
                <w:szCs w:val="24"/>
                <w:lang w:val="fr-BE"/>
              </w:rPr>
            </w:pPr>
          </w:p>
        </w:tc>
      </w:tr>
      <w:tr w:rsidR="004E0D90" w:rsidRPr="006F5CCB" w:rsidTr="00CB0294">
        <w:tc>
          <w:tcPr>
            <w:tcW w:w="4317" w:type="dxa"/>
            <w:vAlign w:val="center"/>
          </w:tcPr>
          <w:p w:rsidR="004E0D90" w:rsidRPr="00616E1F" w:rsidRDefault="004E0D90" w:rsidP="00E9389B">
            <w:pPr>
              <w:rPr>
                <w:rFonts w:cs="Arial"/>
                <w:sz w:val="24"/>
                <w:szCs w:val="24"/>
                <w:lang w:val="fr-BE"/>
              </w:rPr>
            </w:pPr>
            <w:r w:rsidRPr="00616E1F">
              <w:rPr>
                <w:rStyle w:val="Strong"/>
                <w:rFonts w:cs="Arial"/>
                <w:sz w:val="24"/>
                <w:szCs w:val="24"/>
                <w:lang w:val="fr-BE"/>
              </w:rPr>
              <w:t>Frais de route des travailleurs itinérants</w:t>
            </w:r>
            <w:r w:rsidRPr="00616E1F">
              <w:rPr>
                <w:rFonts w:cs="Arial"/>
                <w:sz w:val="24"/>
                <w:szCs w:val="24"/>
                <w:lang w:val="fr-BE"/>
              </w:rPr>
              <w:t xml:space="preserve"> </w:t>
            </w:r>
          </w:p>
          <w:p w:rsidR="004E0D90" w:rsidRPr="00616E1F" w:rsidRDefault="00E9389B" w:rsidP="00E9389B">
            <w:pPr>
              <w:rPr>
                <w:rFonts w:cs="Arial"/>
                <w:sz w:val="24"/>
                <w:szCs w:val="24"/>
              </w:rPr>
            </w:pPr>
            <w:r>
              <w:rPr>
                <w:rFonts w:cs="Arial"/>
                <w:sz w:val="24"/>
                <w:szCs w:val="24"/>
              </w:rPr>
              <w:t>A</w:t>
            </w:r>
            <w:r w:rsidR="004E0D90" w:rsidRPr="00616E1F">
              <w:rPr>
                <w:rFonts w:cs="Arial"/>
                <w:sz w:val="24"/>
                <w:szCs w:val="24"/>
              </w:rPr>
              <w:t xml:space="preserve">bsence de </w:t>
            </w:r>
            <w:proofErr w:type="spellStart"/>
            <w:r w:rsidR="004E0D90" w:rsidRPr="00616E1F">
              <w:rPr>
                <w:rFonts w:cs="Arial"/>
                <w:sz w:val="24"/>
                <w:szCs w:val="24"/>
              </w:rPr>
              <w:t>commodités</w:t>
            </w:r>
            <w:proofErr w:type="spellEnd"/>
          </w:p>
        </w:tc>
        <w:tc>
          <w:tcPr>
            <w:tcW w:w="4301" w:type="dxa"/>
            <w:vAlign w:val="center"/>
          </w:tcPr>
          <w:p w:rsidR="004E0D90" w:rsidRPr="00616E1F" w:rsidRDefault="004E0D90" w:rsidP="00E9389B">
            <w:pPr>
              <w:jc w:val="center"/>
              <w:rPr>
                <w:rFonts w:cs="Arial"/>
                <w:sz w:val="24"/>
                <w:szCs w:val="24"/>
              </w:rPr>
            </w:pPr>
            <w:r w:rsidRPr="00616E1F">
              <w:rPr>
                <w:rFonts w:cs="Arial"/>
                <w:sz w:val="24"/>
                <w:szCs w:val="24"/>
              </w:rPr>
              <w:t>10,00 EUR/jour</w:t>
            </w:r>
          </w:p>
        </w:tc>
        <w:tc>
          <w:tcPr>
            <w:tcW w:w="4332" w:type="dxa"/>
            <w:vAlign w:val="center"/>
          </w:tcPr>
          <w:p w:rsidR="004E0D90" w:rsidRPr="00625471" w:rsidRDefault="004E0D90" w:rsidP="00E9389B">
            <w:pPr>
              <w:rPr>
                <w:rFonts w:cs="Arial"/>
                <w:sz w:val="24"/>
                <w:szCs w:val="24"/>
                <w:lang w:val="fr-BE"/>
              </w:rPr>
            </w:pPr>
          </w:p>
          <w:p w:rsidR="004E0D90" w:rsidRPr="00616E1F" w:rsidRDefault="004E0D90" w:rsidP="00E9389B">
            <w:pPr>
              <w:rPr>
                <w:rFonts w:cs="Arial"/>
                <w:sz w:val="24"/>
                <w:szCs w:val="24"/>
                <w:lang w:val="fr-BE"/>
              </w:rPr>
            </w:pPr>
            <w:r w:rsidRPr="00616E1F">
              <w:rPr>
                <w:rFonts w:cs="Arial"/>
                <w:sz w:val="24"/>
                <w:szCs w:val="24"/>
                <w:lang w:val="fr-BE"/>
              </w:rPr>
              <w:t>Itinérant signifie que lors d'une journée de travail, le travailleur est obligé de se déplacer (minimum 4 heures) et n'a pas accès aux commodités sanitaires telles que présentes dans l'entreprise, l'une de ses succursales ou certains chantiers</w:t>
            </w:r>
          </w:p>
          <w:p w:rsidR="004E0D90" w:rsidRDefault="004E0D90" w:rsidP="00E9389B">
            <w:pPr>
              <w:rPr>
                <w:rFonts w:cs="Arial"/>
                <w:sz w:val="24"/>
                <w:szCs w:val="24"/>
                <w:lang w:val="fr-BE"/>
              </w:rPr>
            </w:pPr>
          </w:p>
          <w:p w:rsidR="00715297" w:rsidRPr="00616E1F" w:rsidRDefault="00715297" w:rsidP="00E9389B">
            <w:pPr>
              <w:rPr>
                <w:rFonts w:cs="Arial"/>
                <w:sz w:val="24"/>
                <w:szCs w:val="24"/>
                <w:lang w:val="fr-BE"/>
              </w:rPr>
            </w:pPr>
          </w:p>
        </w:tc>
      </w:tr>
      <w:tr w:rsidR="00D6394D" w:rsidRPr="006F5CCB" w:rsidTr="00CB0294">
        <w:tc>
          <w:tcPr>
            <w:tcW w:w="4317" w:type="dxa"/>
            <w:vAlign w:val="center"/>
          </w:tcPr>
          <w:p w:rsidR="00715297" w:rsidRDefault="00715297" w:rsidP="00E9389B">
            <w:pPr>
              <w:rPr>
                <w:rStyle w:val="Strong"/>
                <w:rFonts w:cs="Arial"/>
                <w:sz w:val="24"/>
                <w:szCs w:val="24"/>
                <w:lang w:val="fr-BE"/>
              </w:rPr>
            </w:pPr>
          </w:p>
          <w:p w:rsidR="00D6394D" w:rsidRPr="00616E1F" w:rsidRDefault="00D6394D" w:rsidP="00E9389B">
            <w:pPr>
              <w:rPr>
                <w:rFonts w:cs="Arial"/>
                <w:sz w:val="24"/>
                <w:szCs w:val="24"/>
                <w:lang w:val="fr-BE"/>
              </w:rPr>
            </w:pPr>
            <w:r w:rsidRPr="00616E1F">
              <w:rPr>
                <w:rStyle w:val="Strong"/>
                <w:rFonts w:cs="Arial"/>
                <w:sz w:val="24"/>
                <w:szCs w:val="24"/>
                <w:lang w:val="fr-BE"/>
              </w:rPr>
              <w:t>Frais de route des travailleurs itinérants</w:t>
            </w:r>
            <w:r w:rsidRPr="00616E1F">
              <w:rPr>
                <w:rFonts w:cs="Arial"/>
                <w:sz w:val="24"/>
                <w:szCs w:val="24"/>
                <w:lang w:val="fr-BE"/>
              </w:rPr>
              <w:t xml:space="preserve"> </w:t>
            </w:r>
            <w:r w:rsidR="00290E32" w:rsidRPr="00616E1F">
              <w:rPr>
                <w:rFonts w:cs="Arial"/>
                <w:sz w:val="24"/>
                <w:szCs w:val="24"/>
                <w:lang w:val="fr-BE"/>
              </w:rPr>
              <w:br/>
            </w:r>
            <w:r w:rsidR="00E9389B">
              <w:rPr>
                <w:rFonts w:cs="Arial"/>
                <w:sz w:val="24"/>
                <w:szCs w:val="24"/>
                <w:lang w:val="fr-BE"/>
              </w:rPr>
              <w:t>R</w:t>
            </w:r>
            <w:r w:rsidRPr="00616E1F">
              <w:rPr>
                <w:rFonts w:cs="Arial"/>
                <w:sz w:val="24"/>
                <w:szCs w:val="24"/>
                <w:lang w:val="fr-BE"/>
              </w:rPr>
              <w:t>epas</w:t>
            </w:r>
          </w:p>
        </w:tc>
        <w:tc>
          <w:tcPr>
            <w:tcW w:w="4301" w:type="dxa"/>
            <w:vAlign w:val="center"/>
          </w:tcPr>
          <w:p w:rsidR="00715297" w:rsidRDefault="00715297" w:rsidP="00E9389B">
            <w:pPr>
              <w:jc w:val="center"/>
              <w:rPr>
                <w:rFonts w:cs="Arial"/>
                <w:sz w:val="24"/>
                <w:szCs w:val="24"/>
                <w:lang w:val="fr-BE"/>
              </w:rPr>
            </w:pPr>
          </w:p>
          <w:p w:rsidR="00D6394D" w:rsidRPr="00616E1F" w:rsidRDefault="00CE078E" w:rsidP="00E9389B">
            <w:pPr>
              <w:jc w:val="center"/>
              <w:rPr>
                <w:rFonts w:cs="Arial"/>
                <w:sz w:val="24"/>
                <w:szCs w:val="24"/>
                <w:lang w:val="fr-BE"/>
              </w:rPr>
            </w:pPr>
            <w:r>
              <w:rPr>
                <w:rFonts w:cs="Arial"/>
                <w:sz w:val="24"/>
                <w:szCs w:val="24"/>
                <w:lang w:val="fr-BE"/>
              </w:rPr>
              <w:t>7</w:t>
            </w:r>
            <w:r w:rsidR="00D6394D" w:rsidRPr="00616E1F">
              <w:rPr>
                <w:rFonts w:cs="Arial"/>
                <w:sz w:val="24"/>
                <w:szCs w:val="24"/>
                <w:lang w:val="fr-BE"/>
              </w:rPr>
              <w:t>,00 EUR/jour</w:t>
            </w:r>
          </w:p>
        </w:tc>
        <w:tc>
          <w:tcPr>
            <w:tcW w:w="4332" w:type="dxa"/>
            <w:vAlign w:val="center"/>
          </w:tcPr>
          <w:p w:rsidR="00D6394D" w:rsidRPr="00616E1F" w:rsidRDefault="00D6394D" w:rsidP="00E9389B">
            <w:pPr>
              <w:pStyle w:val="ListParagraph"/>
              <w:ind w:left="0"/>
              <w:rPr>
                <w:rFonts w:cs="Arial"/>
                <w:sz w:val="24"/>
                <w:szCs w:val="24"/>
                <w:lang w:val="fr-BE"/>
              </w:rPr>
            </w:pPr>
          </w:p>
          <w:p w:rsidR="00D6394D" w:rsidRPr="00616E1F" w:rsidRDefault="00D6394D" w:rsidP="00CB0294">
            <w:pPr>
              <w:pStyle w:val="ListParagraph"/>
              <w:numPr>
                <w:ilvl w:val="0"/>
                <w:numId w:val="11"/>
              </w:numPr>
              <w:rPr>
                <w:rFonts w:cs="Arial"/>
                <w:sz w:val="24"/>
                <w:szCs w:val="24"/>
                <w:lang w:val="fr-BE"/>
              </w:rPr>
            </w:pPr>
            <w:r w:rsidRPr="00616E1F">
              <w:rPr>
                <w:rFonts w:cs="Arial"/>
                <w:sz w:val="24"/>
                <w:szCs w:val="24"/>
                <w:lang w:val="fr-BE"/>
              </w:rPr>
              <w:t>itinérant signifie que lors d'une journée de travail, le travailleur est obligé de</w:t>
            </w:r>
            <w:r w:rsidR="00E9389B">
              <w:rPr>
                <w:rFonts w:cs="Arial"/>
                <w:sz w:val="24"/>
                <w:szCs w:val="24"/>
                <w:lang w:val="fr-BE"/>
              </w:rPr>
              <w:t xml:space="preserve"> se déplacer (minimum 4 heures) ;</w:t>
            </w:r>
          </w:p>
          <w:p w:rsidR="00D6394D" w:rsidRDefault="00D6394D" w:rsidP="00CB0294">
            <w:pPr>
              <w:pStyle w:val="ListParagraph"/>
              <w:numPr>
                <w:ilvl w:val="0"/>
                <w:numId w:val="11"/>
              </w:numPr>
              <w:rPr>
                <w:rFonts w:cs="Arial"/>
                <w:sz w:val="24"/>
                <w:szCs w:val="24"/>
                <w:lang w:val="fr-BE"/>
              </w:rPr>
            </w:pPr>
            <w:r w:rsidRPr="00616E1F">
              <w:rPr>
                <w:rFonts w:cs="Arial"/>
                <w:sz w:val="24"/>
                <w:szCs w:val="24"/>
                <w:lang w:val="fr-BE"/>
              </w:rPr>
              <w:lastRenderedPageBreak/>
              <w:t>le montant des frais de repas n'est accepté que si le travailleur n'a d'autre possibilité que de prendre un repas à l'extérieur.</w:t>
            </w:r>
          </w:p>
          <w:p w:rsidR="00715297" w:rsidRPr="00616E1F" w:rsidRDefault="00715297" w:rsidP="00715297">
            <w:pPr>
              <w:pStyle w:val="ListParagraph"/>
              <w:ind w:left="0"/>
              <w:rPr>
                <w:rFonts w:cs="Arial"/>
                <w:sz w:val="24"/>
                <w:szCs w:val="24"/>
                <w:lang w:val="fr-BE"/>
              </w:rPr>
            </w:pPr>
          </w:p>
        </w:tc>
      </w:tr>
      <w:tr w:rsidR="008476CD" w:rsidRPr="006F5CCB" w:rsidTr="00CB0294">
        <w:tc>
          <w:tcPr>
            <w:tcW w:w="4317" w:type="dxa"/>
            <w:vAlign w:val="center"/>
          </w:tcPr>
          <w:p w:rsidR="008476CD" w:rsidRPr="00616E1F" w:rsidRDefault="008476CD" w:rsidP="00E9389B">
            <w:pPr>
              <w:rPr>
                <w:rFonts w:cs="Arial"/>
                <w:sz w:val="24"/>
                <w:szCs w:val="24"/>
                <w:lang w:val="fr-BE"/>
              </w:rPr>
            </w:pPr>
            <w:r w:rsidRPr="00616E1F">
              <w:rPr>
                <w:rStyle w:val="Strong"/>
                <w:rFonts w:cs="Arial"/>
                <w:sz w:val="24"/>
                <w:szCs w:val="24"/>
                <w:lang w:val="fr-BE"/>
              </w:rPr>
              <w:lastRenderedPageBreak/>
              <w:t>Frais de séjour en Belgique</w:t>
            </w:r>
          </w:p>
        </w:tc>
        <w:tc>
          <w:tcPr>
            <w:tcW w:w="4301" w:type="dxa"/>
            <w:vAlign w:val="center"/>
          </w:tcPr>
          <w:p w:rsidR="008476CD" w:rsidRPr="00616E1F" w:rsidRDefault="008476CD" w:rsidP="00E9389B">
            <w:pPr>
              <w:jc w:val="center"/>
              <w:rPr>
                <w:rFonts w:cs="Arial"/>
                <w:sz w:val="24"/>
                <w:szCs w:val="24"/>
              </w:rPr>
            </w:pPr>
            <w:r w:rsidRPr="00616E1F">
              <w:rPr>
                <w:rFonts w:cs="Arial"/>
                <w:sz w:val="24"/>
                <w:szCs w:val="24"/>
              </w:rPr>
              <w:t>35,00 EUR/</w:t>
            </w:r>
            <w:proofErr w:type="spellStart"/>
            <w:r w:rsidRPr="00616E1F">
              <w:rPr>
                <w:rFonts w:cs="Arial"/>
                <w:sz w:val="24"/>
                <w:szCs w:val="24"/>
              </w:rPr>
              <w:t>nuit</w:t>
            </w:r>
            <w:proofErr w:type="spellEnd"/>
          </w:p>
        </w:tc>
        <w:tc>
          <w:tcPr>
            <w:tcW w:w="4332" w:type="dxa"/>
            <w:vAlign w:val="center"/>
          </w:tcPr>
          <w:p w:rsidR="008476CD" w:rsidRPr="00616E1F" w:rsidRDefault="008476CD" w:rsidP="00E9389B">
            <w:pPr>
              <w:pStyle w:val="ListParagraph"/>
              <w:ind w:left="0"/>
              <w:rPr>
                <w:rFonts w:cs="Arial"/>
                <w:sz w:val="24"/>
                <w:szCs w:val="24"/>
                <w:lang w:val="fr-BE"/>
              </w:rPr>
            </w:pPr>
          </w:p>
          <w:p w:rsidR="008476CD" w:rsidRPr="00616E1F" w:rsidRDefault="008476CD" w:rsidP="00CB0294">
            <w:pPr>
              <w:pStyle w:val="ListParagraph"/>
              <w:numPr>
                <w:ilvl w:val="0"/>
                <w:numId w:val="12"/>
              </w:numPr>
              <w:rPr>
                <w:rFonts w:cs="Arial"/>
                <w:sz w:val="24"/>
                <w:szCs w:val="24"/>
                <w:lang w:val="fr-BE"/>
              </w:rPr>
            </w:pPr>
            <w:r w:rsidRPr="00616E1F">
              <w:rPr>
                <w:rFonts w:cs="Arial"/>
                <w:sz w:val="24"/>
                <w:szCs w:val="24"/>
                <w:lang w:val="fr-BE"/>
              </w:rPr>
              <w:t>si le travailleur ne peut rejoindre son domicile pour la nuit en rais</w:t>
            </w:r>
            <w:r w:rsidR="00E9389B">
              <w:rPr>
                <w:rFonts w:cs="Arial"/>
                <w:sz w:val="24"/>
                <w:szCs w:val="24"/>
                <w:lang w:val="fr-BE"/>
              </w:rPr>
              <w:t>on d'un lieu de travail éloigné ;</w:t>
            </w:r>
          </w:p>
          <w:p w:rsidR="008476CD" w:rsidRDefault="008476CD" w:rsidP="00CB0294">
            <w:pPr>
              <w:pStyle w:val="ListParagraph"/>
              <w:numPr>
                <w:ilvl w:val="0"/>
                <w:numId w:val="12"/>
              </w:numPr>
              <w:rPr>
                <w:rFonts w:cs="Arial"/>
                <w:sz w:val="24"/>
                <w:szCs w:val="24"/>
                <w:lang w:val="fr-BE"/>
              </w:rPr>
            </w:pPr>
            <w:r w:rsidRPr="00616E1F">
              <w:rPr>
                <w:rFonts w:cs="Arial"/>
                <w:sz w:val="24"/>
                <w:szCs w:val="24"/>
                <w:lang w:val="fr-BE"/>
              </w:rPr>
              <w:t>comprend repas du soir, logement et petit déjeuner.</w:t>
            </w:r>
          </w:p>
          <w:p w:rsidR="00715297" w:rsidRPr="00616E1F" w:rsidRDefault="00715297" w:rsidP="00715297">
            <w:pPr>
              <w:pStyle w:val="ListParagraph"/>
              <w:ind w:left="0"/>
              <w:rPr>
                <w:rFonts w:cs="Arial"/>
                <w:sz w:val="24"/>
                <w:szCs w:val="24"/>
                <w:lang w:val="fr-BE"/>
              </w:rPr>
            </w:pPr>
          </w:p>
        </w:tc>
      </w:tr>
      <w:tr w:rsidR="00261F49" w:rsidRPr="00616E1F" w:rsidTr="00CB0294">
        <w:tc>
          <w:tcPr>
            <w:tcW w:w="4317" w:type="dxa"/>
          </w:tcPr>
          <w:p w:rsidR="00261F49" w:rsidRPr="00616E1F" w:rsidRDefault="00261F49" w:rsidP="00E9389B">
            <w:pPr>
              <w:rPr>
                <w:rFonts w:cs="Arial"/>
                <w:sz w:val="24"/>
                <w:szCs w:val="24"/>
                <w:lang w:val="fr-BE"/>
              </w:rPr>
            </w:pPr>
          </w:p>
          <w:p w:rsidR="00261F49" w:rsidRPr="00616E1F" w:rsidRDefault="00261F49" w:rsidP="00E9389B">
            <w:pPr>
              <w:rPr>
                <w:rFonts w:cs="Arial"/>
                <w:b/>
                <w:sz w:val="24"/>
                <w:szCs w:val="24"/>
                <w:lang w:val="fr-BE"/>
              </w:rPr>
            </w:pPr>
            <w:r w:rsidRPr="00616E1F">
              <w:rPr>
                <w:rFonts w:cs="Arial"/>
                <w:b/>
                <w:sz w:val="24"/>
                <w:szCs w:val="24"/>
                <w:lang w:val="fr-BE"/>
              </w:rPr>
              <w:t>Voyages de service à l’étranger</w:t>
            </w:r>
          </w:p>
        </w:tc>
        <w:tc>
          <w:tcPr>
            <w:tcW w:w="4301" w:type="dxa"/>
          </w:tcPr>
          <w:p w:rsidR="00261F49" w:rsidRPr="00616E1F" w:rsidRDefault="00261F49" w:rsidP="00E9389B">
            <w:pPr>
              <w:rPr>
                <w:rFonts w:cs="Arial"/>
                <w:sz w:val="24"/>
                <w:szCs w:val="24"/>
                <w:lang w:val="fr-BE"/>
              </w:rPr>
            </w:pPr>
          </w:p>
          <w:p w:rsidR="00261F49" w:rsidRPr="00616E1F" w:rsidRDefault="00261F49" w:rsidP="006C2C54">
            <w:pPr>
              <w:jc w:val="center"/>
              <w:rPr>
                <w:rFonts w:cs="Arial"/>
                <w:sz w:val="24"/>
                <w:szCs w:val="24"/>
                <w:lang w:val="fr-BE"/>
              </w:rPr>
            </w:pPr>
            <w:r w:rsidRPr="00616E1F">
              <w:rPr>
                <w:rFonts w:cs="Arial"/>
                <w:sz w:val="24"/>
                <w:szCs w:val="24"/>
                <w:lang w:val="fr-BE"/>
              </w:rPr>
              <w:t>Montant par pays</w:t>
            </w:r>
          </w:p>
        </w:tc>
        <w:tc>
          <w:tcPr>
            <w:tcW w:w="4332" w:type="dxa"/>
          </w:tcPr>
          <w:p w:rsidR="00261F49" w:rsidRPr="00616E1F" w:rsidRDefault="00261F49" w:rsidP="00E9389B">
            <w:pPr>
              <w:rPr>
                <w:rFonts w:cs="Arial"/>
                <w:sz w:val="24"/>
                <w:szCs w:val="24"/>
                <w:lang w:val="fr-BE"/>
              </w:rPr>
            </w:pPr>
          </w:p>
          <w:p w:rsidR="00261F49" w:rsidRPr="00616E1F" w:rsidRDefault="00261F49" w:rsidP="00E9389B">
            <w:pPr>
              <w:rPr>
                <w:rFonts w:cs="Arial"/>
                <w:sz w:val="24"/>
                <w:szCs w:val="24"/>
                <w:lang w:val="fr-BE"/>
              </w:rPr>
            </w:pPr>
            <w:r w:rsidRPr="00616E1F">
              <w:rPr>
                <w:rFonts w:cs="Arial"/>
                <w:sz w:val="24"/>
                <w:szCs w:val="24"/>
                <w:lang w:val="fr-BE"/>
              </w:rPr>
              <w:t>Condition: le salaire perçu par le travailleur pour ces jours doit être soumis à l'impôt belge</w:t>
            </w:r>
            <w:r w:rsidR="00E9389B">
              <w:rPr>
                <w:rFonts w:cs="Arial"/>
                <w:sz w:val="24"/>
                <w:szCs w:val="24"/>
                <w:lang w:val="fr-BE"/>
              </w:rPr>
              <w:t>.</w:t>
            </w:r>
          </w:p>
          <w:p w:rsidR="00261F49" w:rsidRPr="00616E1F" w:rsidRDefault="00261F49" w:rsidP="00E9389B">
            <w:pPr>
              <w:rPr>
                <w:rFonts w:cs="Arial"/>
                <w:sz w:val="24"/>
                <w:szCs w:val="24"/>
                <w:lang w:val="fr-BE"/>
              </w:rPr>
            </w:pPr>
            <w:r w:rsidRPr="00616E1F">
              <w:rPr>
                <w:rFonts w:cs="Arial"/>
                <w:sz w:val="24"/>
                <w:szCs w:val="24"/>
                <w:lang w:val="fr-BE"/>
              </w:rPr>
              <w:t xml:space="preserve">Remarque : lorsque l'employeur prend également des frais de repas ou des menues dépenses en charge, en plus de l'octroi desdites indemnités reprises ci-avant, celles-ci doivent être diminuées comme suit: </w:t>
            </w:r>
          </w:p>
          <w:p w:rsidR="00CB0294" w:rsidRDefault="00261F49" w:rsidP="00CB0294">
            <w:pPr>
              <w:pStyle w:val="ListParagraph"/>
              <w:numPr>
                <w:ilvl w:val="0"/>
                <w:numId w:val="13"/>
              </w:numPr>
              <w:rPr>
                <w:rFonts w:cs="Arial"/>
                <w:sz w:val="24"/>
                <w:szCs w:val="24"/>
                <w:lang w:val="fr-BE"/>
              </w:rPr>
            </w:pPr>
            <w:r w:rsidRPr="00616E1F">
              <w:rPr>
                <w:rFonts w:cs="Arial"/>
                <w:sz w:val="24"/>
                <w:szCs w:val="24"/>
                <w:lang w:val="fr-BE"/>
              </w:rPr>
              <w:t xml:space="preserve">15 % pour le petit-déjeuner </w:t>
            </w:r>
          </w:p>
          <w:p w:rsidR="00CB0294" w:rsidRDefault="00261F49" w:rsidP="00CB0294">
            <w:pPr>
              <w:pStyle w:val="ListParagraph"/>
              <w:numPr>
                <w:ilvl w:val="0"/>
                <w:numId w:val="13"/>
              </w:numPr>
              <w:rPr>
                <w:rFonts w:cs="Arial"/>
                <w:sz w:val="24"/>
                <w:szCs w:val="24"/>
                <w:lang w:val="fr-BE"/>
              </w:rPr>
            </w:pPr>
            <w:r w:rsidRPr="00CB0294">
              <w:rPr>
                <w:rFonts w:cs="Arial"/>
                <w:sz w:val="24"/>
                <w:szCs w:val="24"/>
                <w:lang w:val="fr-BE"/>
              </w:rPr>
              <w:t xml:space="preserve">35 % pour le repas de midi </w:t>
            </w:r>
          </w:p>
          <w:p w:rsidR="00CB0294" w:rsidRDefault="00261F49" w:rsidP="00CB0294">
            <w:pPr>
              <w:pStyle w:val="ListParagraph"/>
              <w:numPr>
                <w:ilvl w:val="0"/>
                <w:numId w:val="13"/>
              </w:numPr>
              <w:rPr>
                <w:rFonts w:cs="Arial"/>
                <w:sz w:val="24"/>
                <w:szCs w:val="24"/>
                <w:lang w:val="fr-BE"/>
              </w:rPr>
            </w:pPr>
            <w:r w:rsidRPr="00CB0294">
              <w:rPr>
                <w:rFonts w:cs="Arial"/>
                <w:sz w:val="24"/>
                <w:szCs w:val="24"/>
                <w:lang w:val="fr-BE"/>
              </w:rPr>
              <w:t xml:space="preserve">45 % pour le repas du soir </w:t>
            </w:r>
          </w:p>
          <w:p w:rsidR="00261F49" w:rsidRPr="00CB0294" w:rsidRDefault="00261F49" w:rsidP="00CB0294">
            <w:pPr>
              <w:pStyle w:val="ListParagraph"/>
              <w:numPr>
                <w:ilvl w:val="0"/>
                <w:numId w:val="13"/>
              </w:numPr>
              <w:rPr>
                <w:rFonts w:cs="Arial"/>
                <w:sz w:val="24"/>
                <w:szCs w:val="24"/>
                <w:lang w:val="fr-BE"/>
              </w:rPr>
            </w:pPr>
            <w:r w:rsidRPr="00CB0294">
              <w:rPr>
                <w:rFonts w:cs="Arial"/>
                <w:sz w:val="24"/>
                <w:szCs w:val="24"/>
                <w:lang w:val="fr-BE"/>
              </w:rPr>
              <w:t>5 % pour les menues dépenses</w:t>
            </w:r>
          </w:p>
          <w:p w:rsidR="00261F49" w:rsidRPr="00616E1F" w:rsidRDefault="00261F49" w:rsidP="00E9389B">
            <w:pPr>
              <w:pStyle w:val="ListParagraph"/>
              <w:ind w:left="0"/>
              <w:rPr>
                <w:rFonts w:cs="Arial"/>
                <w:sz w:val="24"/>
                <w:szCs w:val="24"/>
                <w:lang w:val="fr-BE"/>
              </w:rPr>
            </w:pPr>
          </w:p>
        </w:tc>
      </w:tr>
      <w:tr w:rsidR="005654C0" w:rsidRPr="006F5CCB" w:rsidTr="00CB0294">
        <w:tc>
          <w:tcPr>
            <w:tcW w:w="4317" w:type="dxa"/>
            <w:vAlign w:val="center"/>
          </w:tcPr>
          <w:p w:rsidR="005654C0" w:rsidRPr="00616E1F" w:rsidRDefault="005654C0" w:rsidP="00E9389B">
            <w:pPr>
              <w:rPr>
                <w:rFonts w:cs="Arial"/>
                <w:sz w:val="24"/>
                <w:szCs w:val="24"/>
                <w:lang w:val="fr-BE"/>
              </w:rPr>
            </w:pPr>
            <w:r w:rsidRPr="00616E1F">
              <w:rPr>
                <w:rStyle w:val="Strong"/>
                <w:rFonts w:cs="Arial"/>
                <w:sz w:val="24"/>
                <w:szCs w:val="24"/>
                <w:lang w:val="fr-BE"/>
              </w:rPr>
              <w:t>Frais de bureau</w:t>
            </w:r>
            <w:r w:rsidRPr="00616E1F">
              <w:rPr>
                <w:rFonts w:cs="Arial"/>
                <w:sz w:val="24"/>
                <w:szCs w:val="24"/>
                <w:lang w:val="fr-BE"/>
              </w:rPr>
              <w:t xml:space="preserve"> </w:t>
            </w:r>
            <w:r w:rsidR="00E9389B">
              <w:rPr>
                <w:rFonts w:cs="Arial"/>
                <w:sz w:val="24"/>
                <w:szCs w:val="24"/>
                <w:lang w:val="fr-BE"/>
              </w:rPr>
              <w:br/>
              <w:t>T</w:t>
            </w:r>
            <w:r w:rsidRPr="00616E1F">
              <w:rPr>
                <w:rFonts w:cs="Arial"/>
                <w:sz w:val="24"/>
                <w:szCs w:val="24"/>
                <w:lang w:val="fr-BE"/>
              </w:rPr>
              <w:t>ravailleurs qui effectuent une partie de leur travail à domicile</w:t>
            </w:r>
          </w:p>
        </w:tc>
        <w:tc>
          <w:tcPr>
            <w:tcW w:w="4301" w:type="dxa"/>
            <w:vAlign w:val="center"/>
          </w:tcPr>
          <w:p w:rsidR="005654C0" w:rsidRPr="00E9389B" w:rsidRDefault="00CB0294" w:rsidP="00E9389B">
            <w:pPr>
              <w:jc w:val="center"/>
              <w:rPr>
                <w:rFonts w:cs="Arial"/>
                <w:sz w:val="24"/>
                <w:szCs w:val="24"/>
                <w:lang w:val="fr-BE"/>
              </w:rPr>
            </w:pPr>
            <w:r>
              <w:rPr>
                <w:rStyle w:val="newword1"/>
              </w:rPr>
              <w:t>12</w:t>
            </w:r>
            <w:r w:rsidR="006F5CCB">
              <w:rPr>
                <w:rStyle w:val="newword1"/>
              </w:rPr>
              <w:t>9,48</w:t>
            </w:r>
            <w:bookmarkStart w:id="0" w:name="_GoBack"/>
            <w:bookmarkEnd w:id="0"/>
            <w:r w:rsidR="005654C0" w:rsidRPr="00E9389B">
              <w:rPr>
                <w:rFonts w:cs="Arial"/>
                <w:sz w:val="24"/>
                <w:szCs w:val="24"/>
                <w:lang w:val="fr-BE"/>
              </w:rPr>
              <w:t xml:space="preserve"> EUR/mois</w:t>
            </w:r>
          </w:p>
        </w:tc>
        <w:tc>
          <w:tcPr>
            <w:tcW w:w="4332" w:type="dxa"/>
            <w:vAlign w:val="center"/>
          </w:tcPr>
          <w:p w:rsidR="005654C0" w:rsidRPr="00625471" w:rsidRDefault="005654C0" w:rsidP="00E9389B">
            <w:pPr>
              <w:rPr>
                <w:rFonts w:cs="Arial"/>
                <w:sz w:val="24"/>
                <w:szCs w:val="24"/>
                <w:lang w:val="fr-BE"/>
              </w:rPr>
            </w:pPr>
          </w:p>
          <w:p w:rsidR="005654C0" w:rsidRPr="00616E1F" w:rsidRDefault="005654C0" w:rsidP="00E9389B">
            <w:pPr>
              <w:rPr>
                <w:rFonts w:cs="Arial"/>
                <w:sz w:val="24"/>
                <w:szCs w:val="24"/>
                <w:lang w:val="fr-BE"/>
              </w:rPr>
            </w:pPr>
            <w:r w:rsidRPr="00616E1F">
              <w:rPr>
                <w:rFonts w:cs="Arial"/>
                <w:sz w:val="24"/>
                <w:szCs w:val="24"/>
                <w:lang w:val="fr-BE"/>
              </w:rPr>
              <w:t xml:space="preserve">Couvre frais de chauffage, électricité, petit matériel de bureau, ... </w:t>
            </w:r>
          </w:p>
          <w:p w:rsidR="005654C0" w:rsidRPr="00616E1F" w:rsidRDefault="005654C0" w:rsidP="00E9389B">
            <w:pPr>
              <w:rPr>
                <w:rFonts w:cs="Arial"/>
                <w:sz w:val="24"/>
                <w:szCs w:val="24"/>
                <w:lang w:val="fr-BE"/>
              </w:rPr>
            </w:pPr>
          </w:p>
          <w:p w:rsidR="005654C0" w:rsidRDefault="005654C0" w:rsidP="00E9389B">
            <w:pPr>
              <w:rPr>
                <w:rFonts w:cs="Arial"/>
                <w:sz w:val="24"/>
                <w:szCs w:val="24"/>
                <w:lang w:val="fr-BE"/>
              </w:rPr>
            </w:pPr>
            <w:r w:rsidRPr="00616E1F">
              <w:rPr>
                <w:rFonts w:cs="Arial"/>
                <w:sz w:val="24"/>
                <w:szCs w:val="24"/>
                <w:lang w:val="fr-BE"/>
              </w:rPr>
              <w:lastRenderedPageBreak/>
              <w:t>Ce forfait peut seulement être octroyé aux travailleurs qui effectuent structurellement et régulièrement une partie de leur travail à la maison et qui disposent dans leur habitation d'un espace pour effectuer leur travail. Pour les travailleurs qui disposent d'un endroit de trav</w:t>
            </w:r>
            <w:r w:rsidR="00E9389B">
              <w:rPr>
                <w:rFonts w:cs="Arial"/>
                <w:sz w:val="24"/>
                <w:szCs w:val="24"/>
                <w:lang w:val="fr-BE"/>
              </w:rPr>
              <w:t>ail chez leur employeur, le for</w:t>
            </w:r>
            <w:r w:rsidRPr="00616E1F">
              <w:rPr>
                <w:rFonts w:cs="Arial"/>
                <w:sz w:val="24"/>
                <w:szCs w:val="24"/>
                <w:lang w:val="fr-BE"/>
              </w:rPr>
              <w:t>fait ne sera accepté que s'il apparaît clairement de leur fonction qu'ils travaillent régulièrement à la maison. Pour les travailleurs qui tombent dans le champ d'application de la loi sur le temps de travail, ce forfait ne sera pas accepté s'ils effectuent le maximum d'heures de travail fixées légalement, quasi-exclusivement sur le lieu de travail organisé par leur employeur.</w:t>
            </w:r>
          </w:p>
          <w:p w:rsidR="00E9389B" w:rsidRPr="00616E1F" w:rsidRDefault="00E9389B" w:rsidP="00E9389B">
            <w:pPr>
              <w:rPr>
                <w:rFonts w:cs="Arial"/>
                <w:sz w:val="24"/>
                <w:szCs w:val="24"/>
                <w:lang w:val="fr-BE"/>
              </w:rPr>
            </w:pPr>
          </w:p>
        </w:tc>
      </w:tr>
      <w:tr w:rsidR="005654C0" w:rsidRPr="006F5CCB" w:rsidTr="00CB0294">
        <w:tc>
          <w:tcPr>
            <w:tcW w:w="4317" w:type="dxa"/>
            <w:vAlign w:val="center"/>
          </w:tcPr>
          <w:p w:rsidR="005654C0" w:rsidRPr="00616E1F" w:rsidRDefault="005654C0" w:rsidP="00E9389B">
            <w:pPr>
              <w:rPr>
                <w:rStyle w:val="Strong"/>
                <w:rFonts w:cs="Arial"/>
                <w:sz w:val="24"/>
                <w:szCs w:val="24"/>
                <w:lang w:val="fr-BE"/>
              </w:rPr>
            </w:pPr>
          </w:p>
          <w:p w:rsidR="005654C0" w:rsidRPr="00616E1F" w:rsidRDefault="005654C0" w:rsidP="00E9389B">
            <w:pPr>
              <w:rPr>
                <w:rFonts w:cs="Arial"/>
                <w:sz w:val="24"/>
                <w:szCs w:val="24"/>
                <w:lang w:val="fr-BE"/>
              </w:rPr>
            </w:pPr>
            <w:r w:rsidRPr="00616E1F">
              <w:rPr>
                <w:rStyle w:val="Strong"/>
                <w:rFonts w:cs="Arial"/>
                <w:sz w:val="24"/>
                <w:szCs w:val="24"/>
                <w:lang w:val="fr-BE"/>
              </w:rPr>
              <w:t>Frais de bureau</w:t>
            </w:r>
            <w:r w:rsidRPr="00616E1F">
              <w:rPr>
                <w:rFonts w:cs="Arial"/>
                <w:sz w:val="24"/>
                <w:szCs w:val="24"/>
                <w:lang w:val="fr-BE"/>
              </w:rPr>
              <w:t xml:space="preserve"> </w:t>
            </w:r>
          </w:p>
          <w:p w:rsidR="00DC679C" w:rsidRDefault="00DC679C" w:rsidP="00E9389B">
            <w:pPr>
              <w:rPr>
                <w:rFonts w:cs="Arial"/>
                <w:sz w:val="24"/>
                <w:szCs w:val="24"/>
                <w:lang w:val="fr-BE"/>
              </w:rPr>
            </w:pPr>
            <w:r>
              <w:rPr>
                <w:rFonts w:cs="Arial"/>
                <w:sz w:val="24"/>
                <w:szCs w:val="24"/>
                <w:lang w:val="fr-BE"/>
              </w:rPr>
              <w:t>Travail à domicile</w:t>
            </w:r>
          </w:p>
          <w:p w:rsidR="005654C0" w:rsidRPr="00616E1F" w:rsidRDefault="005654C0" w:rsidP="00E9389B">
            <w:pPr>
              <w:rPr>
                <w:rFonts w:cs="Arial"/>
                <w:sz w:val="24"/>
                <w:szCs w:val="24"/>
                <w:lang w:val="fr-BE"/>
              </w:rPr>
            </w:pPr>
            <w:r w:rsidRPr="00616E1F">
              <w:rPr>
                <w:rFonts w:cs="Arial"/>
                <w:sz w:val="24"/>
                <w:szCs w:val="24"/>
                <w:lang w:val="fr-BE"/>
              </w:rPr>
              <w:t xml:space="preserve">(contrat de travail ou conditions similaires) </w:t>
            </w:r>
          </w:p>
          <w:p w:rsidR="005654C0" w:rsidRDefault="005654C0" w:rsidP="00E9389B">
            <w:pPr>
              <w:rPr>
                <w:rFonts w:cs="Arial"/>
                <w:sz w:val="24"/>
                <w:szCs w:val="24"/>
                <w:lang w:val="fr-BE"/>
              </w:rPr>
            </w:pPr>
          </w:p>
          <w:p w:rsidR="00CB0294" w:rsidRPr="00616E1F" w:rsidRDefault="00CB0294" w:rsidP="00E9389B">
            <w:pPr>
              <w:rPr>
                <w:rFonts w:cs="Arial"/>
                <w:sz w:val="24"/>
                <w:szCs w:val="24"/>
                <w:lang w:val="fr-BE"/>
              </w:rPr>
            </w:pPr>
          </w:p>
        </w:tc>
        <w:tc>
          <w:tcPr>
            <w:tcW w:w="4301" w:type="dxa"/>
            <w:vAlign w:val="center"/>
          </w:tcPr>
          <w:p w:rsidR="005654C0" w:rsidRPr="00616E1F" w:rsidRDefault="005654C0" w:rsidP="00E9389B">
            <w:pPr>
              <w:jc w:val="center"/>
              <w:rPr>
                <w:rFonts w:cs="Arial"/>
                <w:sz w:val="24"/>
                <w:szCs w:val="24"/>
              </w:rPr>
            </w:pPr>
            <w:r w:rsidRPr="00616E1F">
              <w:rPr>
                <w:rFonts w:cs="Arial"/>
                <w:sz w:val="24"/>
                <w:szCs w:val="24"/>
              </w:rPr>
              <w:t>10 %</w:t>
            </w:r>
          </w:p>
        </w:tc>
        <w:tc>
          <w:tcPr>
            <w:tcW w:w="4332" w:type="dxa"/>
            <w:vAlign w:val="center"/>
          </w:tcPr>
          <w:p w:rsidR="005654C0" w:rsidRPr="00616E1F" w:rsidRDefault="005654C0" w:rsidP="00E9389B">
            <w:pPr>
              <w:rPr>
                <w:rFonts w:cs="Arial"/>
                <w:sz w:val="24"/>
                <w:szCs w:val="24"/>
                <w:lang w:val="fr-BE"/>
              </w:rPr>
            </w:pPr>
            <w:r w:rsidRPr="00616E1F">
              <w:rPr>
                <w:rFonts w:cs="Arial"/>
                <w:sz w:val="24"/>
                <w:szCs w:val="24"/>
                <w:lang w:val="fr-BE"/>
              </w:rPr>
              <w:t>10 % de la rémunération brute mais limitée à la partie du salaire relatif aux prestations à domicile.</w:t>
            </w:r>
          </w:p>
        </w:tc>
      </w:tr>
      <w:tr w:rsidR="00ED2BCA" w:rsidRPr="006F5CCB" w:rsidTr="00CB0294">
        <w:tc>
          <w:tcPr>
            <w:tcW w:w="4317" w:type="dxa"/>
            <w:vAlign w:val="center"/>
          </w:tcPr>
          <w:p w:rsidR="00ED71FF" w:rsidRPr="00CB0294" w:rsidRDefault="00ED71FF" w:rsidP="00E9389B">
            <w:pPr>
              <w:rPr>
                <w:rStyle w:val="Strong"/>
                <w:rFonts w:cs="Arial"/>
                <w:sz w:val="24"/>
                <w:szCs w:val="24"/>
                <w:lang w:val="fr-BE"/>
              </w:rPr>
            </w:pPr>
          </w:p>
          <w:p w:rsidR="00ED2BCA" w:rsidRPr="00616E1F" w:rsidRDefault="00ED2BCA" w:rsidP="00E9389B">
            <w:pPr>
              <w:rPr>
                <w:rFonts w:cs="Arial"/>
                <w:sz w:val="24"/>
                <w:szCs w:val="24"/>
              </w:rPr>
            </w:pPr>
            <w:r w:rsidRPr="00616E1F">
              <w:rPr>
                <w:rStyle w:val="Strong"/>
                <w:rFonts w:cs="Arial"/>
                <w:sz w:val="24"/>
                <w:szCs w:val="24"/>
              </w:rPr>
              <w:t>Frais de bureau</w:t>
            </w:r>
            <w:r w:rsidRPr="00616E1F">
              <w:rPr>
                <w:rFonts w:cs="Arial"/>
                <w:sz w:val="24"/>
                <w:szCs w:val="24"/>
              </w:rPr>
              <w:t xml:space="preserve"> </w:t>
            </w:r>
          </w:p>
          <w:p w:rsidR="00ED2BCA" w:rsidRPr="00616E1F" w:rsidRDefault="009820E4" w:rsidP="00E9389B">
            <w:pPr>
              <w:rPr>
                <w:rFonts w:cs="Arial"/>
                <w:sz w:val="24"/>
                <w:szCs w:val="24"/>
              </w:rPr>
            </w:pPr>
            <w:proofErr w:type="spellStart"/>
            <w:r>
              <w:rPr>
                <w:rFonts w:cs="Arial"/>
                <w:sz w:val="24"/>
                <w:szCs w:val="24"/>
              </w:rPr>
              <w:t>T</w:t>
            </w:r>
            <w:r w:rsidR="00ED2BCA" w:rsidRPr="00616E1F">
              <w:rPr>
                <w:rFonts w:cs="Arial"/>
                <w:sz w:val="24"/>
                <w:szCs w:val="24"/>
              </w:rPr>
              <w:t>élétravailleurs</w:t>
            </w:r>
            <w:proofErr w:type="spellEnd"/>
          </w:p>
        </w:tc>
        <w:tc>
          <w:tcPr>
            <w:tcW w:w="4301" w:type="dxa"/>
            <w:vAlign w:val="center"/>
          </w:tcPr>
          <w:p w:rsidR="00ED71FF" w:rsidRDefault="00ED71FF" w:rsidP="00E9389B">
            <w:pPr>
              <w:jc w:val="center"/>
              <w:rPr>
                <w:rFonts w:cs="Arial"/>
                <w:sz w:val="24"/>
                <w:szCs w:val="24"/>
              </w:rPr>
            </w:pPr>
          </w:p>
          <w:p w:rsidR="00ED2BCA" w:rsidRPr="00616E1F" w:rsidRDefault="00ED2BCA" w:rsidP="00E9389B">
            <w:pPr>
              <w:jc w:val="center"/>
              <w:rPr>
                <w:rFonts w:cs="Arial"/>
                <w:sz w:val="24"/>
                <w:szCs w:val="24"/>
              </w:rPr>
            </w:pPr>
            <w:r w:rsidRPr="00616E1F">
              <w:rPr>
                <w:rFonts w:cs="Arial"/>
                <w:sz w:val="24"/>
                <w:szCs w:val="24"/>
              </w:rPr>
              <w:t>10 %</w:t>
            </w:r>
          </w:p>
        </w:tc>
        <w:tc>
          <w:tcPr>
            <w:tcW w:w="4332" w:type="dxa"/>
            <w:vAlign w:val="center"/>
          </w:tcPr>
          <w:p w:rsidR="00ED2BCA" w:rsidRPr="00625471" w:rsidRDefault="00ED2BCA" w:rsidP="00E9389B">
            <w:pPr>
              <w:rPr>
                <w:rFonts w:cs="Arial"/>
                <w:sz w:val="24"/>
                <w:szCs w:val="24"/>
                <w:lang w:val="fr-BE"/>
              </w:rPr>
            </w:pPr>
          </w:p>
          <w:p w:rsidR="00ED2BCA" w:rsidRPr="00616E1F" w:rsidRDefault="00ED2BCA" w:rsidP="00E9389B">
            <w:pPr>
              <w:rPr>
                <w:rFonts w:cs="Arial"/>
                <w:sz w:val="24"/>
                <w:szCs w:val="24"/>
                <w:lang w:val="fr-BE"/>
              </w:rPr>
            </w:pPr>
            <w:r w:rsidRPr="00616E1F">
              <w:rPr>
                <w:rFonts w:cs="Arial"/>
                <w:sz w:val="24"/>
                <w:szCs w:val="24"/>
                <w:lang w:val="fr-BE"/>
              </w:rPr>
              <w:t>10 % de la rémunération brute mais limitée à la partie du salaire relatif aux prestations en télétravail.</w:t>
            </w:r>
          </w:p>
          <w:p w:rsidR="00ED2BCA" w:rsidRPr="00616E1F" w:rsidRDefault="00ED2BCA" w:rsidP="00E9389B">
            <w:pPr>
              <w:rPr>
                <w:rFonts w:cs="Arial"/>
                <w:sz w:val="24"/>
                <w:szCs w:val="24"/>
                <w:lang w:val="fr-BE"/>
              </w:rPr>
            </w:pPr>
          </w:p>
        </w:tc>
      </w:tr>
      <w:tr w:rsidR="00954E41" w:rsidRPr="006F5CCB" w:rsidTr="00CB0294">
        <w:tc>
          <w:tcPr>
            <w:tcW w:w="4317" w:type="dxa"/>
            <w:vAlign w:val="center"/>
          </w:tcPr>
          <w:p w:rsidR="00954E41" w:rsidRPr="00625471" w:rsidRDefault="00954E41" w:rsidP="00E9389B">
            <w:pPr>
              <w:rPr>
                <w:rStyle w:val="Strong"/>
                <w:rFonts w:cs="Arial"/>
                <w:sz w:val="24"/>
                <w:szCs w:val="24"/>
                <w:lang w:val="fr-BE"/>
              </w:rPr>
            </w:pPr>
          </w:p>
          <w:p w:rsidR="00954E41" w:rsidRPr="00616E1F" w:rsidRDefault="00954E41" w:rsidP="00E9389B">
            <w:pPr>
              <w:rPr>
                <w:rFonts w:cs="Arial"/>
                <w:sz w:val="24"/>
                <w:szCs w:val="24"/>
              </w:rPr>
            </w:pPr>
            <w:proofErr w:type="spellStart"/>
            <w:r w:rsidRPr="00616E1F">
              <w:rPr>
                <w:rStyle w:val="Strong"/>
                <w:rFonts w:cs="Arial"/>
                <w:sz w:val="24"/>
                <w:szCs w:val="24"/>
              </w:rPr>
              <w:t>Connexion</w:t>
            </w:r>
            <w:proofErr w:type="spellEnd"/>
            <w:r w:rsidRPr="00616E1F">
              <w:rPr>
                <w:rStyle w:val="Strong"/>
                <w:rFonts w:cs="Arial"/>
                <w:sz w:val="24"/>
                <w:szCs w:val="24"/>
              </w:rPr>
              <w:t xml:space="preserve"> internet</w:t>
            </w:r>
            <w:r w:rsidRPr="00616E1F">
              <w:rPr>
                <w:rFonts w:cs="Arial"/>
                <w:sz w:val="24"/>
                <w:szCs w:val="24"/>
              </w:rPr>
              <w:t xml:space="preserve"> (abonnement </w:t>
            </w:r>
            <w:proofErr w:type="spellStart"/>
            <w:r w:rsidRPr="00616E1F">
              <w:rPr>
                <w:rFonts w:cs="Arial"/>
                <w:sz w:val="24"/>
                <w:szCs w:val="24"/>
              </w:rPr>
              <w:t>compris</w:t>
            </w:r>
            <w:proofErr w:type="spellEnd"/>
            <w:r w:rsidRPr="00616E1F">
              <w:rPr>
                <w:rFonts w:cs="Arial"/>
                <w:sz w:val="24"/>
                <w:szCs w:val="24"/>
              </w:rPr>
              <w:t>)</w:t>
            </w:r>
          </w:p>
          <w:p w:rsidR="00954E41" w:rsidRPr="00616E1F" w:rsidRDefault="00954E41" w:rsidP="00E9389B">
            <w:pPr>
              <w:rPr>
                <w:rFonts w:cs="Arial"/>
                <w:sz w:val="24"/>
                <w:szCs w:val="24"/>
              </w:rPr>
            </w:pPr>
          </w:p>
        </w:tc>
        <w:tc>
          <w:tcPr>
            <w:tcW w:w="4301" w:type="dxa"/>
            <w:vAlign w:val="center"/>
          </w:tcPr>
          <w:p w:rsidR="00CB0294" w:rsidRDefault="00CB0294" w:rsidP="00E9389B">
            <w:pPr>
              <w:jc w:val="center"/>
              <w:rPr>
                <w:rFonts w:cs="Arial"/>
                <w:sz w:val="24"/>
                <w:szCs w:val="24"/>
              </w:rPr>
            </w:pPr>
          </w:p>
          <w:p w:rsidR="00954E41" w:rsidRPr="00616E1F" w:rsidRDefault="00954E41" w:rsidP="00E9389B">
            <w:pPr>
              <w:jc w:val="center"/>
              <w:rPr>
                <w:rFonts w:cs="Arial"/>
                <w:sz w:val="24"/>
                <w:szCs w:val="24"/>
              </w:rPr>
            </w:pPr>
            <w:r w:rsidRPr="00616E1F">
              <w:rPr>
                <w:rFonts w:cs="Arial"/>
                <w:sz w:val="24"/>
                <w:szCs w:val="24"/>
              </w:rPr>
              <w:t>20 EUR/</w:t>
            </w:r>
            <w:proofErr w:type="spellStart"/>
            <w:r w:rsidRPr="00616E1F">
              <w:rPr>
                <w:rFonts w:cs="Arial"/>
                <w:sz w:val="24"/>
                <w:szCs w:val="24"/>
              </w:rPr>
              <w:t>mois</w:t>
            </w:r>
            <w:proofErr w:type="spellEnd"/>
          </w:p>
        </w:tc>
        <w:tc>
          <w:tcPr>
            <w:tcW w:w="4332" w:type="dxa"/>
            <w:vMerge w:val="restart"/>
            <w:vAlign w:val="center"/>
          </w:tcPr>
          <w:p w:rsidR="00954E41" w:rsidRPr="00616E1F" w:rsidRDefault="00954E41" w:rsidP="00E9389B">
            <w:pPr>
              <w:rPr>
                <w:rFonts w:cs="Arial"/>
                <w:sz w:val="24"/>
                <w:szCs w:val="24"/>
                <w:lang w:val="fr-BE"/>
              </w:rPr>
            </w:pPr>
          </w:p>
          <w:p w:rsidR="00954E41" w:rsidRPr="00616E1F" w:rsidRDefault="00954E41" w:rsidP="00E9389B">
            <w:pPr>
              <w:rPr>
                <w:rFonts w:cs="Arial"/>
                <w:sz w:val="24"/>
                <w:szCs w:val="24"/>
                <w:lang w:val="fr-BE"/>
              </w:rPr>
            </w:pPr>
            <w:r w:rsidRPr="00616E1F">
              <w:rPr>
                <w:rFonts w:cs="Arial"/>
                <w:sz w:val="24"/>
                <w:szCs w:val="24"/>
                <w:lang w:val="fr-BE"/>
              </w:rPr>
              <w:t>L'O</w:t>
            </w:r>
            <w:r w:rsidR="009820E4">
              <w:rPr>
                <w:rFonts w:cs="Arial"/>
                <w:sz w:val="24"/>
                <w:szCs w:val="24"/>
                <w:lang w:val="fr-BE"/>
              </w:rPr>
              <w:t>.</w:t>
            </w:r>
            <w:r w:rsidRPr="00616E1F">
              <w:rPr>
                <w:rFonts w:cs="Arial"/>
                <w:sz w:val="24"/>
                <w:szCs w:val="24"/>
                <w:lang w:val="fr-BE"/>
              </w:rPr>
              <w:t>N</w:t>
            </w:r>
            <w:r w:rsidR="009820E4">
              <w:rPr>
                <w:rFonts w:cs="Arial"/>
                <w:sz w:val="24"/>
                <w:szCs w:val="24"/>
                <w:lang w:val="fr-BE"/>
              </w:rPr>
              <w:t>.</w:t>
            </w:r>
            <w:r w:rsidRPr="00616E1F">
              <w:rPr>
                <w:rFonts w:cs="Arial"/>
                <w:sz w:val="24"/>
                <w:szCs w:val="24"/>
                <w:lang w:val="fr-BE"/>
              </w:rPr>
              <w:t>S</w:t>
            </w:r>
            <w:r w:rsidR="009820E4">
              <w:rPr>
                <w:rFonts w:cs="Arial"/>
                <w:sz w:val="24"/>
                <w:szCs w:val="24"/>
                <w:lang w:val="fr-BE"/>
              </w:rPr>
              <w:t>.</w:t>
            </w:r>
            <w:r w:rsidRPr="00616E1F">
              <w:rPr>
                <w:rFonts w:cs="Arial"/>
                <w:sz w:val="24"/>
                <w:szCs w:val="24"/>
                <w:lang w:val="fr-BE"/>
              </w:rPr>
              <w:t>S</w:t>
            </w:r>
            <w:r w:rsidR="009820E4">
              <w:rPr>
                <w:rFonts w:cs="Arial"/>
                <w:sz w:val="24"/>
                <w:szCs w:val="24"/>
                <w:lang w:val="fr-BE"/>
              </w:rPr>
              <w:t>.</w:t>
            </w:r>
            <w:r w:rsidRPr="00616E1F">
              <w:rPr>
                <w:rFonts w:cs="Arial"/>
                <w:sz w:val="24"/>
                <w:szCs w:val="24"/>
                <w:lang w:val="fr-BE"/>
              </w:rPr>
              <w:t xml:space="preserve"> accepte que ces montants soi</w:t>
            </w:r>
            <w:r w:rsidR="009820E4">
              <w:rPr>
                <w:rFonts w:cs="Arial"/>
                <w:sz w:val="24"/>
                <w:szCs w:val="24"/>
                <w:lang w:val="fr-BE"/>
              </w:rPr>
              <w:t>ent remboursés pour autant que :</w:t>
            </w:r>
          </w:p>
          <w:p w:rsidR="00954E41" w:rsidRPr="00616E1F" w:rsidRDefault="00954E41" w:rsidP="00CB0294">
            <w:pPr>
              <w:pStyle w:val="ListParagraph"/>
              <w:numPr>
                <w:ilvl w:val="0"/>
                <w:numId w:val="14"/>
              </w:numPr>
              <w:rPr>
                <w:rFonts w:cs="Arial"/>
                <w:sz w:val="24"/>
                <w:szCs w:val="24"/>
                <w:lang w:val="fr-BE"/>
              </w:rPr>
            </w:pPr>
            <w:r w:rsidRPr="00616E1F">
              <w:rPr>
                <w:rFonts w:cs="Arial"/>
                <w:sz w:val="24"/>
                <w:szCs w:val="24"/>
                <w:lang w:val="fr-BE"/>
              </w:rPr>
              <w:t>le travailleur utilise son propre PC et/ou sa propre connexion à des fins professionnelles de façon régulière et substantielle (1 jour/semaine, quelques heures plusieurs fois/semaine</w:t>
            </w:r>
            <w:r w:rsidR="009820E4">
              <w:rPr>
                <w:rFonts w:cs="Arial"/>
                <w:sz w:val="24"/>
                <w:szCs w:val="24"/>
                <w:lang w:val="fr-BE"/>
              </w:rPr>
              <w:t>, une semaine chaque mois,...) ;</w:t>
            </w:r>
          </w:p>
          <w:p w:rsidR="00954E41" w:rsidRPr="00616E1F" w:rsidRDefault="00954E41" w:rsidP="00CB0294">
            <w:pPr>
              <w:pStyle w:val="ListParagraph"/>
              <w:numPr>
                <w:ilvl w:val="0"/>
                <w:numId w:val="14"/>
              </w:numPr>
              <w:rPr>
                <w:rFonts w:cs="Arial"/>
                <w:sz w:val="24"/>
                <w:szCs w:val="24"/>
                <w:lang w:val="fr-BE"/>
              </w:rPr>
            </w:pPr>
            <w:r w:rsidRPr="00616E1F">
              <w:rPr>
                <w:rFonts w:cs="Arial"/>
                <w:sz w:val="24"/>
                <w:szCs w:val="24"/>
                <w:lang w:val="fr-BE"/>
              </w:rPr>
              <w:t xml:space="preserve">l'employeur n'intervienne pas d'une autre manière dans ces frais de PC et internet (en prenant une partie du prix d'achat du PC à sa charge, par exemple). </w:t>
            </w:r>
          </w:p>
          <w:p w:rsidR="00954E41" w:rsidRPr="00616E1F" w:rsidRDefault="00954E41" w:rsidP="00E9389B">
            <w:pPr>
              <w:rPr>
                <w:rFonts w:cs="Arial"/>
                <w:sz w:val="24"/>
                <w:szCs w:val="24"/>
                <w:lang w:val="fr-BE"/>
              </w:rPr>
            </w:pPr>
          </w:p>
          <w:p w:rsidR="00954E41" w:rsidRPr="00616E1F" w:rsidRDefault="00ED71FF" w:rsidP="00E9389B">
            <w:pPr>
              <w:rPr>
                <w:rFonts w:cs="Arial"/>
                <w:sz w:val="24"/>
                <w:szCs w:val="24"/>
                <w:lang w:val="fr-BE"/>
              </w:rPr>
            </w:pPr>
            <w:r>
              <w:rPr>
                <w:rFonts w:cs="Arial"/>
                <w:sz w:val="24"/>
                <w:szCs w:val="24"/>
                <w:lang w:val="fr-BE"/>
              </w:rPr>
              <w:t>Remarques :</w:t>
            </w:r>
            <w:r w:rsidR="00954E41" w:rsidRPr="00616E1F">
              <w:rPr>
                <w:rFonts w:cs="Arial"/>
                <w:sz w:val="24"/>
                <w:szCs w:val="24"/>
                <w:lang w:val="fr-BE"/>
              </w:rPr>
              <w:t xml:space="preserve"> </w:t>
            </w:r>
          </w:p>
          <w:p w:rsidR="00CB0294" w:rsidRDefault="00954E41" w:rsidP="00CB0294">
            <w:pPr>
              <w:pStyle w:val="ListParagraph"/>
              <w:numPr>
                <w:ilvl w:val="0"/>
                <w:numId w:val="15"/>
              </w:numPr>
              <w:rPr>
                <w:rFonts w:cs="Arial"/>
                <w:sz w:val="24"/>
                <w:szCs w:val="24"/>
                <w:lang w:val="fr-BE"/>
              </w:rPr>
            </w:pPr>
            <w:r w:rsidRPr="00616E1F">
              <w:rPr>
                <w:rFonts w:cs="Arial"/>
                <w:sz w:val="24"/>
                <w:szCs w:val="24"/>
                <w:lang w:val="fr-BE"/>
              </w:rPr>
              <w:t>en cas de dépassement du montant, la partie qui excède le montant de 20 EUR sera assujettie sauf si l'employeur peut justifier l</w:t>
            </w:r>
            <w:r w:rsidR="009820E4">
              <w:rPr>
                <w:rFonts w:cs="Arial"/>
                <w:sz w:val="24"/>
                <w:szCs w:val="24"/>
                <w:lang w:val="fr-BE"/>
              </w:rPr>
              <w:t>'ensemble du montant ;</w:t>
            </w:r>
          </w:p>
          <w:p w:rsidR="00954E41" w:rsidRPr="00CB0294" w:rsidRDefault="00954E41" w:rsidP="00CB0294">
            <w:pPr>
              <w:pStyle w:val="ListParagraph"/>
              <w:numPr>
                <w:ilvl w:val="0"/>
                <w:numId w:val="15"/>
              </w:numPr>
              <w:rPr>
                <w:rFonts w:cs="Arial"/>
                <w:sz w:val="24"/>
                <w:szCs w:val="24"/>
                <w:lang w:val="fr-BE"/>
              </w:rPr>
            </w:pPr>
            <w:r w:rsidRPr="00CB0294">
              <w:rPr>
                <w:rFonts w:cs="Arial"/>
                <w:sz w:val="24"/>
                <w:szCs w:val="24"/>
                <w:lang w:val="fr-BE"/>
              </w:rPr>
              <w:t>le(s) forfait(s) ne peu(</w:t>
            </w:r>
            <w:proofErr w:type="spellStart"/>
            <w:r w:rsidRPr="00CB0294">
              <w:rPr>
                <w:rFonts w:cs="Arial"/>
                <w:sz w:val="24"/>
                <w:szCs w:val="24"/>
                <w:lang w:val="fr-BE"/>
              </w:rPr>
              <w:t>ven</w:t>
            </w:r>
            <w:proofErr w:type="spellEnd"/>
            <w:r w:rsidRPr="00CB0294">
              <w:rPr>
                <w:rFonts w:cs="Arial"/>
                <w:sz w:val="24"/>
                <w:szCs w:val="24"/>
                <w:lang w:val="fr-BE"/>
              </w:rPr>
              <w:t>)t être appliqué(s) pour l'utilisation du PC/internet personnel à titre occasionnel. Si l'employeur souhaite quand même indemniser son travailleur, il lui appartient d'apporter tous les éléments justifiant le montant remboursé.</w:t>
            </w:r>
          </w:p>
          <w:p w:rsidR="00954E41" w:rsidRDefault="00954E41" w:rsidP="00E9389B">
            <w:pPr>
              <w:pStyle w:val="ListParagraph"/>
              <w:ind w:left="0"/>
              <w:rPr>
                <w:rFonts w:cs="Arial"/>
                <w:sz w:val="24"/>
                <w:szCs w:val="24"/>
                <w:lang w:val="fr-BE"/>
              </w:rPr>
            </w:pPr>
          </w:p>
          <w:p w:rsidR="00CB0294" w:rsidRPr="00616E1F" w:rsidRDefault="00CB0294" w:rsidP="00E9389B">
            <w:pPr>
              <w:pStyle w:val="ListParagraph"/>
              <w:ind w:left="0"/>
              <w:rPr>
                <w:rFonts w:cs="Arial"/>
                <w:sz w:val="24"/>
                <w:szCs w:val="24"/>
                <w:lang w:val="fr-BE"/>
              </w:rPr>
            </w:pPr>
          </w:p>
        </w:tc>
      </w:tr>
      <w:tr w:rsidR="00954E41" w:rsidRPr="00616E1F" w:rsidTr="00CB0294">
        <w:tc>
          <w:tcPr>
            <w:tcW w:w="4317" w:type="dxa"/>
          </w:tcPr>
          <w:p w:rsidR="00954E41" w:rsidRPr="00616E1F" w:rsidRDefault="00954E41" w:rsidP="00E9389B">
            <w:pPr>
              <w:rPr>
                <w:rFonts w:cs="Arial"/>
                <w:sz w:val="24"/>
                <w:szCs w:val="24"/>
                <w:lang w:val="fr-BE"/>
              </w:rPr>
            </w:pPr>
          </w:p>
          <w:p w:rsidR="00954E41" w:rsidRPr="009820E4" w:rsidRDefault="009820E4" w:rsidP="00E9389B">
            <w:pPr>
              <w:rPr>
                <w:rFonts w:cs="Arial"/>
                <w:b/>
                <w:sz w:val="24"/>
                <w:szCs w:val="24"/>
                <w:lang w:val="fr-BE"/>
              </w:rPr>
            </w:pPr>
            <w:r>
              <w:rPr>
                <w:rFonts w:cs="Arial"/>
                <w:b/>
                <w:sz w:val="24"/>
                <w:szCs w:val="24"/>
                <w:lang w:val="fr-BE"/>
              </w:rPr>
              <w:t xml:space="preserve">PC </w:t>
            </w:r>
            <w:r w:rsidR="00954E41" w:rsidRPr="00616E1F">
              <w:rPr>
                <w:rFonts w:cs="Arial"/>
                <w:sz w:val="24"/>
                <w:szCs w:val="24"/>
                <w:lang w:val="fr-BE"/>
              </w:rPr>
              <w:t>(périphériques et logiciels compris)</w:t>
            </w:r>
          </w:p>
          <w:p w:rsidR="00954E41" w:rsidRPr="00616E1F" w:rsidRDefault="00954E41" w:rsidP="00E9389B">
            <w:pPr>
              <w:rPr>
                <w:sz w:val="24"/>
                <w:szCs w:val="24"/>
                <w:lang w:val="fr-BE"/>
              </w:rPr>
            </w:pPr>
          </w:p>
        </w:tc>
        <w:tc>
          <w:tcPr>
            <w:tcW w:w="4301" w:type="dxa"/>
          </w:tcPr>
          <w:p w:rsidR="00954E41" w:rsidRPr="00616E1F" w:rsidRDefault="00954E41" w:rsidP="00E9389B">
            <w:pPr>
              <w:rPr>
                <w:sz w:val="24"/>
                <w:szCs w:val="24"/>
                <w:lang w:val="fr-BE"/>
              </w:rPr>
            </w:pPr>
          </w:p>
          <w:p w:rsidR="00954E41" w:rsidRPr="00616E1F" w:rsidRDefault="00954E41" w:rsidP="00E9389B">
            <w:pPr>
              <w:jc w:val="center"/>
              <w:rPr>
                <w:rFonts w:cs="Arial"/>
                <w:sz w:val="24"/>
                <w:szCs w:val="24"/>
                <w:lang w:val="fr-BE"/>
              </w:rPr>
            </w:pPr>
            <w:r w:rsidRPr="00616E1F">
              <w:rPr>
                <w:rFonts w:cs="Arial"/>
                <w:sz w:val="24"/>
                <w:szCs w:val="24"/>
                <w:lang w:val="fr-BE"/>
              </w:rPr>
              <w:t>20 EUR/mois</w:t>
            </w:r>
          </w:p>
        </w:tc>
        <w:tc>
          <w:tcPr>
            <w:tcW w:w="4332" w:type="dxa"/>
            <w:vMerge/>
          </w:tcPr>
          <w:p w:rsidR="00954E41" w:rsidRPr="00616E1F" w:rsidRDefault="00954E41" w:rsidP="00E9389B">
            <w:pPr>
              <w:rPr>
                <w:sz w:val="24"/>
                <w:szCs w:val="24"/>
                <w:lang w:val="fr-BE"/>
              </w:rPr>
            </w:pPr>
          </w:p>
        </w:tc>
      </w:tr>
      <w:tr w:rsidR="004466E0" w:rsidRPr="006F5CCB" w:rsidTr="00CB0294">
        <w:tc>
          <w:tcPr>
            <w:tcW w:w="4317" w:type="dxa"/>
            <w:vAlign w:val="center"/>
          </w:tcPr>
          <w:p w:rsidR="004466E0" w:rsidRPr="00616E1F" w:rsidRDefault="004466E0" w:rsidP="00E9389B">
            <w:pPr>
              <w:rPr>
                <w:rFonts w:cs="Arial"/>
                <w:sz w:val="24"/>
                <w:szCs w:val="24"/>
              </w:rPr>
            </w:pPr>
            <w:proofErr w:type="spellStart"/>
            <w:r w:rsidRPr="00616E1F">
              <w:rPr>
                <w:rStyle w:val="Strong"/>
                <w:rFonts w:cs="Arial"/>
                <w:sz w:val="24"/>
                <w:szCs w:val="24"/>
              </w:rPr>
              <w:lastRenderedPageBreak/>
              <w:t>Outils</w:t>
            </w:r>
            <w:proofErr w:type="spellEnd"/>
            <w:r w:rsidRPr="00616E1F">
              <w:rPr>
                <w:rStyle w:val="Strong"/>
                <w:rFonts w:cs="Arial"/>
                <w:sz w:val="24"/>
                <w:szCs w:val="24"/>
              </w:rPr>
              <w:t xml:space="preserve"> de travail</w:t>
            </w:r>
          </w:p>
        </w:tc>
        <w:tc>
          <w:tcPr>
            <w:tcW w:w="4301" w:type="dxa"/>
            <w:vAlign w:val="center"/>
          </w:tcPr>
          <w:p w:rsidR="004466E0" w:rsidRPr="00616E1F" w:rsidRDefault="004466E0" w:rsidP="00E9389B">
            <w:pPr>
              <w:jc w:val="center"/>
              <w:rPr>
                <w:rFonts w:cs="Arial"/>
                <w:sz w:val="24"/>
                <w:szCs w:val="24"/>
              </w:rPr>
            </w:pPr>
            <w:r w:rsidRPr="00616E1F">
              <w:rPr>
                <w:rFonts w:cs="Arial"/>
                <w:sz w:val="24"/>
                <w:szCs w:val="24"/>
              </w:rPr>
              <w:t>1,25 EUR/jour</w:t>
            </w:r>
          </w:p>
        </w:tc>
        <w:tc>
          <w:tcPr>
            <w:tcW w:w="4332" w:type="dxa"/>
            <w:vAlign w:val="center"/>
          </w:tcPr>
          <w:p w:rsidR="004466E0" w:rsidRPr="00616E1F" w:rsidRDefault="004466E0" w:rsidP="00E9389B">
            <w:pPr>
              <w:rPr>
                <w:rFonts w:cs="Arial"/>
                <w:sz w:val="24"/>
                <w:szCs w:val="24"/>
                <w:lang w:val="fr-BE"/>
              </w:rPr>
            </w:pPr>
          </w:p>
          <w:p w:rsidR="004466E0" w:rsidRPr="00616E1F" w:rsidRDefault="004466E0" w:rsidP="00E9389B">
            <w:pPr>
              <w:rPr>
                <w:rFonts w:cs="Arial"/>
                <w:sz w:val="24"/>
                <w:szCs w:val="24"/>
                <w:lang w:val="fr-BE"/>
              </w:rPr>
            </w:pPr>
            <w:r w:rsidRPr="00616E1F">
              <w:rPr>
                <w:rFonts w:cs="Arial"/>
                <w:sz w:val="24"/>
                <w:szCs w:val="24"/>
                <w:lang w:val="fr-BE"/>
              </w:rPr>
              <w:t>Le travailleur doit utiliser son propre matériel.</w:t>
            </w:r>
          </w:p>
          <w:p w:rsidR="004466E0" w:rsidRPr="00616E1F" w:rsidRDefault="004466E0" w:rsidP="00E9389B">
            <w:pPr>
              <w:rPr>
                <w:rFonts w:cs="Arial"/>
                <w:sz w:val="24"/>
                <w:szCs w:val="24"/>
                <w:lang w:val="fr-BE"/>
              </w:rPr>
            </w:pPr>
          </w:p>
        </w:tc>
      </w:tr>
      <w:tr w:rsidR="00B351BB" w:rsidRPr="006F5CCB" w:rsidTr="00CB0294">
        <w:tc>
          <w:tcPr>
            <w:tcW w:w="4317" w:type="dxa"/>
            <w:vAlign w:val="center"/>
          </w:tcPr>
          <w:p w:rsidR="00B351BB" w:rsidRPr="00616E1F" w:rsidRDefault="00B351BB" w:rsidP="00E9389B">
            <w:pPr>
              <w:rPr>
                <w:rFonts w:cs="Arial"/>
                <w:sz w:val="24"/>
                <w:szCs w:val="24"/>
                <w:lang w:val="fr-BE"/>
              </w:rPr>
            </w:pPr>
          </w:p>
          <w:p w:rsidR="00B351BB" w:rsidRPr="00616E1F" w:rsidRDefault="00B351BB" w:rsidP="00E9389B">
            <w:pPr>
              <w:rPr>
                <w:rStyle w:val="Strong"/>
                <w:rFonts w:cs="Arial"/>
                <w:sz w:val="24"/>
                <w:szCs w:val="24"/>
                <w:lang w:val="fr-BE"/>
              </w:rPr>
            </w:pPr>
            <w:r w:rsidRPr="00616E1F">
              <w:rPr>
                <w:rFonts w:cs="Arial"/>
                <w:sz w:val="24"/>
                <w:szCs w:val="24"/>
                <w:lang w:val="fr-BE"/>
              </w:rPr>
              <w:t xml:space="preserve">Achat des </w:t>
            </w:r>
            <w:r w:rsidRPr="00616E1F">
              <w:rPr>
                <w:rStyle w:val="Strong"/>
                <w:rFonts w:cs="Arial"/>
                <w:sz w:val="24"/>
                <w:szCs w:val="24"/>
                <w:lang w:val="fr-BE"/>
              </w:rPr>
              <w:t>vêtements de travail</w:t>
            </w:r>
          </w:p>
          <w:p w:rsidR="00B351BB" w:rsidRPr="00616E1F" w:rsidRDefault="00B351BB" w:rsidP="00E9389B">
            <w:pPr>
              <w:rPr>
                <w:rFonts w:cs="Arial"/>
                <w:sz w:val="24"/>
                <w:szCs w:val="24"/>
                <w:lang w:val="fr-BE"/>
              </w:rPr>
            </w:pPr>
          </w:p>
        </w:tc>
        <w:tc>
          <w:tcPr>
            <w:tcW w:w="4301" w:type="dxa"/>
            <w:vAlign w:val="center"/>
          </w:tcPr>
          <w:p w:rsidR="009820E4" w:rsidRDefault="009820E4" w:rsidP="00E9389B">
            <w:pPr>
              <w:jc w:val="center"/>
              <w:rPr>
                <w:rFonts w:cs="Arial"/>
                <w:sz w:val="24"/>
                <w:szCs w:val="24"/>
              </w:rPr>
            </w:pPr>
          </w:p>
          <w:p w:rsidR="00B351BB" w:rsidRDefault="00CB0294" w:rsidP="00584883">
            <w:pPr>
              <w:jc w:val="center"/>
              <w:rPr>
                <w:rFonts w:cs="Arial"/>
                <w:sz w:val="24"/>
                <w:szCs w:val="24"/>
              </w:rPr>
            </w:pPr>
            <w:r>
              <w:rPr>
                <w:rFonts w:cs="Arial"/>
                <w:sz w:val="24"/>
                <w:szCs w:val="24"/>
              </w:rPr>
              <w:t>1,74</w:t>
            </w:r>
            <w:r w:rsidR="00B351BB" w:rsidRPr="00616E1F">
              <w:rPr>
                <w:rFonts w:cs="Arial"/>
                <w:sz w:val="24"/>
                <w:szCs w:val="24"/>
              </w:rPr>
              <w:t xml:space="preserve"> EUR/jour</w:t>
            </w:r>
          </w:p>
          <w:p w:rsidR="009637EA" w:rsidRPr="00616E1F" w:rsidRDefault="009637EA" w:rsidP="00584883">
            <w:pPr>
              <w:jc w:val="center"/>
              <w:rPr>
                <w:rFonts w:cs="Arial"/>
                <w:sz w:val="24"/>
                <w:szCs w:val="24"/>
              </w:rPr>
            </w:pPr>
          </w:p>
        </w:tc>
        <w:tc>
          <w:tcPr>
            <w:tcW w:w="4332" w:type="dxa"/>
            <w:vMerge w:val="restart"/>
            <w:vAlign w:val="center"/>
          </w:tcPr>
          <w:p w:rsidR="00B351BB" w:rsidRPr="00625471" w:rsidRDefault="00B351BB" w:rsidP="00E9389B">
            <w:pPr>
              <w:rPr>
                <w:rFonts w:cs="Arial"/>
                <w:sz w:val="24"/>
                <w:szCs w:val="24"/>
                <w:lang w:val="fr-BE"/>
              </w:rPr>
            </w:pPr>
          </w:p>
          <w:p w:rsidR="00B351BB" w:rsidRPr="00616E1F" w:rsidRDefault="00B351BB" w:rsidP="00E9389B">
            <w:pPr>
              <w:rPr>
                <w:rFonts w:cs="Arial"/>
                <w:sz w:val="24"/>
                <w:szCs w:val="24"/>
                <w:lang w:val="fr-BE"/>
              </w:rPr>
            </w:pPr>
            <w:r w:rsidRPr="00616E1F">
              <w:rPr>
                <w:rFonts w:cs="Arial"/>
                <w:sz w:val="24"/>
                <w:szCs w:val="24"/>
                <w:lang w:val="fr-BE"/>
              </w:rPr>
              <w:t>Vêtements de travail au sens strict du terme (salopettes, chaussures de sécurité, ...) ou autres vêtements imposés par l'employeur mais qui ne peuvent être portés c</w:t>
            </w:r>
            <w:r w:rsidR="0040360A">
              <w:rPr>
                <w:rFonts w:cs="Arial"/>
                <w:sz w:val="24"/>
                <w:szCs w:val="24"/>
                <w:lang w:val="fr-BE"/>
              </w:rPr>
              <w:t>omme tenues de ville (uniforme,</w:t>
            </w:r>
            <w:r w:rsidRPr="00616E1F">
              <w:rPr>
                <w:rFonts w:cs="Arial"/>
                <w:sz w:val="24"/>
                <w:szCs w:val="24"/>
                <w:lang w:val="fr-BE"/>
              </w:rPr>
              <w:t>...).</w:t>
            </w:r>
          </w:p>
          <w:p w:rsidR="00B351BB" w:rsidRPr="00616E1F" w:rsidRDefault="00B351BB" w:rsidP="00E9389B">
            <w:pPr>
              <w:rPr>
                <w:rFonts w:cs="Arial"/>
                <w:sz w:val="24"/>
                <w:szCs w:val="24"/>
                <w:lang w:val="fr-BE"/>
              </w:rPr>
            </w:pPr>
          </w:p>
        </w:tc>
      </w:tr>
      <w:tr w:rsidR="00B351BB" w:rsidRPr="00616E1F" w:rsidTr="00CB0294">
        <w:tc>
          <w:tcPr>
            <w:tcW w:w="4317" w:type="dxa"/>
          </w:tcPr>
          <w:p w:rsidR="00B351BB" w:rsidRPr="00616E1F" w:rsidRDefault="00B351BB" w:rsidP="00E9389B">
            <w:pPr>
              <w:rPr>
                <w:rFonts w:cs="Arial"/>
                <w:sz w:val="24"/>
                <w:szCs w:val="24"/>
                <w:lang w:val="fr-BE"/>
              </w:rPr>
            </w:pPr>
          </w:p>
          <w:p w:rsidR="00B351BB" w:rsidRPr="00616E1F" w:rsidRDefault="00B351BB" w:rsidP="00E9389B">
            <w:pPr>
              <w:rPr>
                <w:rFonts w:cs="Arial"/>
                <w:sz w:val="24"/>
                <w:szCs w:val="24"/>
                <w:lang w:val="fr-BE"/>
              </w:rPr>
            </w:pPr>
            <w:r w:rsidRPr="00616E1F">
              <w:rPr>
                <w:rFonts w:cs="Arial"/>
                <w:sz w:val="24"/>
                <w:szCs w:val="24"/>
                <w:lang w:val="fr-BE"/>
              </w:rPr>
              <w:t xml:space="preserve">Entretien des </w:t>
            </w:r>
            <w:r w:rsidRPr="00616E1F">
              <w:rPr>
                <w:rFonts w:cs="Arial"/>
                <w:b/>
                <w:sz w:val="24"/>
                <w:szCs w:val="24"/>
                <w:lang w:val="fr-BE"/>
              </w:rPr>
              <w:t>vêtements de travail</w:t>
            </w:r>
            <w:r w:rsidRPr="00616E1F">
              <w:rPr>
                <w:rFonts w:cs="Arial"/>
                <w:sz w:val="24"/>
                <w:szCs w:val="24"/>
                <w:lang w:val="fr-BE"/>
              </w:rPr>
              <w:t xml:space="preserve"> </w:t>
            </w:r>
          </w:p>
          <w:p w:rsidR="00B351BB" w:rsidRPr="00616E1F" w:rsidRDefault="00B351BB" w:rsidP="00E9389B">
            <w:pPr>
              <w:rPr>
                <w:rFonts w:cs="Arial"/>
                <w:sz w:val="24"/>
                <w:szCs w:val="24"/>
                <w:lang w:val="fr-BE"/>
              </w:rPr>
            </w:pPr>
          </w:p>
        </w:tc>
        <w:tc>
          <w:tcPr>
            <w:tcW w:w="4301" w:type="dxa"/>
          </w:tcPr>
          <w:p w:rsidR="002022AB" w:rsidRDefault="002022AB" w:rsidP="00E9389B">
            <w:pPr>
              <w:rPr>
                <w:rFonts w:cs="Arial"/>
                <w:sz w:val="24"/>
                <w:szCs w:val="24"/>
              </w:rPr>
            </w:pPr>
          </w:p>
          <w:p w:rsidR="00B351BB" w:rsidRPr="00616E1F" w:rsidRDefault="00CB0294" w:rsidP="00584883">
            <w:pPr>
              <w:jc w:val="center"/>
              <w:rPr>
                <w:sz w:val="24"/>
                <w:szCs w:val="24"/>
                <w:lang w:val="fr-BE"/>
              </w:rPr>
            </w:pPr>
            <w:r>
              <w:rPr>
                <w:rFonts w:cs="Arial"/>
                <w:sz w:val="24"/>
                <w:szCs w:val="24"/>
              </w:rPr>
              <w:t>1,74</w:t>
            </w:r>
            <w:r w:rsidR="002022AB" w:rsidRPr="00616E1F">
              <w:rPr>
                <w:rFonts w:cs="Arial"/>
                <w:sz w:val="24"/>
                <w:szCs w:val="24"/>
              </w:rPr>
              <w:t xml:space="preserve"> EUR/jour</w:t>
            </w:r>
          </w:p>
        </w:tc>
        <w:tc>
          <w:tcPr>
            <w:tcW w:w="4332" w:type="dxa"/>
            <w:vMerge/>
          </w:tcPr>
          <w:p w:rsidR="00B351BB" w:rsidRPr="00616E1F" w:rsidRDefault="00B351BB" w:rsidP="00E9389B">
            <w:pPr>
              <w:rPr>
                <w:sz w:val="24"/>
                <w:szCs w:val="24"/>
                <w:lang w:val="fr-BE"/>
              </w:rPr>
            </w:pPr>
          </w:p>
        </w:tc>
      </w:tr>
      <w:tr w:rsidR="00E8175E" w:rsidRPr="006F5CCB" w:rsidTr="00CB0294">
        <w:tc>
          <w:tcPr>
            <w:tcW w:w="4317" w:type="dxa"/>
            <w:vAlign w:val="center"/>
          </w:tcPr>
          <w:p w:rsidR="00E8175E" w:rsidRPr="00616E1F" w:rsidRDefault="00E8175E" w:rsidP="00E9389B">
            <w:pPr>
              <w:rPr>
                <w:rFonts w:cs="Arial"/>
                <w:sz w:val="24"/>
                <w:szCs w:val="24"/>
                <w:lang w:val="fr-BE"/>
              </w:rPr>
            </w:pPr>
            <w:r w:rsidRPr="00616E1F">
              <w:rPr>
                <w:rStyle w:val="Strong"/>
                <w:rFonts w:cs="Arial"/>
                <w:sz w:val="24"/>
                <w:szCs w:val="24"/>
                <w:lang w:val="fr-BE"/>
              </w:rPr>
              <w:t>Vêtements du travailleur</w:t>
            </w:r>
            <w:r w:rsidRPr="00616E1F">
              <w:rPr>
                <w:rFonts w:cs="Arial"/>
                <w:sz w:val="24"/>
                <w:szCs w:val="24"/>
                <w:lang w:val="fr-BE"/>
              </w:rPr>
              <w:t xml:space="preserve"> </w:t>
            </w:r>
          </w:p>
          <w:p w:rsidR="00E8175E" w:rsidRPr="00616E1F" w:rsidRDefault="009820E4" w:rsidP="009820E4">
            <w:pPr>
              <w:rPr>
                <w:rFonts w:cs="Arial"/>
                <w:sz w:val="24"/>
                <w:szCs w:val="24"/>
                <w:lang w:val="fr-BE"/>
              </w:rPr>
            </w:pPr>
            <w:r>
              <w:rPr>
                <w:rFonts w:cs="Arial"/>
                <w:sz w:val="24"/>
                <w:szCs w:val="24"/>
                <w:lang w:val="fr-BE"/>
              </w:rPr>
              <w:t>En</w:t>
            </w:r>
            <w:r w:rsidR="00E8175E" w:rsidRPr="00616E1F">
              <w:rPr>
                <w:rFonts w:cs="Arial"/>
                <w:sz w:val="24"/>
                <w:szCs w:val="24"/>
                <w:lang w:val="fr-BE"/>
              </w:rPr>
              <w:t>tretien et usure</w:t>
            </w:r>
          </w:p>
        </w:tc>
        <w:tc>
          <w:tcPr>
            <w:tcW w:w="4301" w:type="dxa"/>
            <w:vAlign w:val="center"/>
          </w:tcPr>
          <w:p w:rsidR="00E8175E" w:rsidRPr="00616E1F" w:rsidRDefault="00E8175E" w:rsidP="00584883">
            <w:pPr>
              <w:jc w:val="center"/>
              <w:rPr>
                <w:rFonts w:cs="Arial"/>
                <w:sz w:val="24"/>
                <w:szCs w:val="24"/>
              </w:rPr>
            </w:pPr>
            <w:r w:rsidRPr="00616E1F">
              <w:rPr>
                <w:rFonts w:cs="Arial"/>
                <w:sz w:val="24"/>
                <w:szCs w:val="24"/>
              </w:rPr>
              <w:t>0,8</w:t>
            </w:r>
            <w:r w:rsidR="00584883">
              <w:rPr>
                <w:rFonts w:cs="Arial"/>
                <w:sz w:val="24"/>
                <w:szCs w:val="24"/>
              </w:rPr>
              <w:t>4</w:t>
            </w:r>
            <w:r w:rsidRPr="00616E1F">
              <w:rPr>
                <w:rFonts w:cs="Arial"/>
                <w:sz w:val="24"/>
                <w:szCs w:val="24"/>
              </w:rPr>
              <w:t xml:space="preserve"> EUR/jour</w:t>
            </w:r>
          </w:p>
        </w:tc>
        <w:tc>
          <w:tcPr>
            <w:tcW w:w="4332" w:type="dxa"/>
            <w:vAlign w:val="center"/>
          </w:tcPr>
          <w:p w:rsidR="00E8175E" w:rsidRPr="00625471" w:rsidRDefault="00E8175E" w:rsidP="00E9389B">
            <w:pPr>
              <w:rPr>
                <w:rFonts w:cs="Arial"/>
                <w:sz w:val="24"/>
                <w:szCs w:val="24"/>
                <w:lang w:val="fr-BE"/>
              </w:rPr>
            </w:pPr>
          </w:p>
          <w:p w:rsidR="00E8175E" w:rsidRPr="00616E1F" w:rsidRDefault="00E8175E" w:rsidP="00E9389B">
            <w:pPr>
              <w:rPr>
                <w:rFonts w:cs="Arial"/>
                <w:sz w:val="24"/>
                <w:szCs w:val="24"/>
                <w:lang w:val="fr-BE"/>
              </w:rPr>
            </w:pPr>
            <w:r w:rsidRPr="00616E1F">
              <w:rPr>
                <w:rFonts w:cs="Arial"/>
                <w:sz w:val="24"/>
                <w:szCs w:val="24"/>
                <w:lang w:val="fr-BE"/>
              </w:rPr>
              <w:t xml:space="preserve">Concerne les </w:t>
            </w:r>
            <w:r w:rsidR="0040360A">
              <w:rPr>
                <w:rFonts w:cs="Arial"/>
                <w:sz w:val="24"/>
                <w:szCs w:val="24"/>
                <w:lang w:val="fr-BE"/>
              </w:rPr>
              <w:t>vêtements (jeans, t-shirts,</w:t>
            </w:r>
            <w:r w:rsidRPr="00616E1F">
              <w:rPr>
                <w:rFonts w:cs="Arial"/>
                <w:sz w:val="24"/>
                <w:szCs w:val="24"/>
                <w:lang w:val="fr-BE"/>
              </w:rPr>
              <w:t>...) et sous-vêtements qui nécessitent un nettoyage régulier en raison d'un environnement très sale.</w:t>
            </w:r>
          </w:p>
          <w:p w:rsidR="00E8175E" w:rsidRPr="00616E1F" w:rsidRDefault="00E8175E" w:rsidP="00E9389B">
            <w:pPr>
              <w:rPr>
                <w:rFonts w:cs="Arial"/>
                <w:sz w:val="24"/>
                <w:szCs w:val="24"/>
                <w:lang w:val="fr-BE"/>
              </w:rPr>
            </w:pPr>
          </w:p>
        </w:tc>
      </w:tr>
      <w:tr w:rsidR="00E8175E" w:rsidRPr="006F5CCB" w:rsidTr="00CB0294">
        <w:tc>
          <w:tcPr>
            <w:tcW w:w="4317" w:type="dxa"/>
            <w:vAlign w:val="center"/>
          </w:tcPr>
          <w:p w:rsidR="00E8175E" w:rsidRPr="00616E1F" w:rsidRDefault="00E8175E" w:rsidP="00E9389B">
            <w:pPr>
              <w:rPr>
                <w:rFonts w:cs="Arial"/>
                <w:sz w:val="24"/>
                <w:szCs w:val="24"/>
              </w:rPr>
            </w:pPr>
            <w:r w:rsidRPr="00616E1F">
              <w:rPr>
                <w:rStyle w:val="Strong"/>
                <w:rFonts w:cs="Arial"/>
                <w:sz w:val="24"/>
                <w:szCs w:val="24"/>
              </w:rPr>
              <w:t xml:space="preserve">Frais de </w:t>
            </w:r>
            <w:proofErr w:type="spellStart"/>
            <w:r w:rsidRPr="00616E1F">
              <w:rPr>
                <w:rStyle w:val="Strong"/>
                <w:rFonts w:cs="Arial"/>
                <w:sz w:val="24"/>
                <w:szCs w:val="24"/>
              </w:rPr>
              <w:t>voiture</w:t>
            </w:r>
            <w:proofErr w:type="spellEnd"/>
            <w:r w:rsidRPr="00616E1F">
              <w:rPr>
                <w:rFonts w:cs="Arial"/>
                <w:sz w:val="24"/>
                <w:szCs w:val="24"/>
              </w:rPr>
              <w:t xml:space="preserve"> </w:t>
            </w:r>
          </w:p>
          <w:p w:rsidR="00E8175E" w:rsidRPr="00616E1F" w:rsidRDefault="009820E4" w:rsidP="00E9389B">
            <w:pPr>
              <w:rPr>
                <w:rFonts w:cs="Arial"/>
                <w:sz w:val="24"/>
                <w:szCs w:val="24"/>
              </w:rPr>
            </w:pPr>
            <w:r>
              <w:rPr>
                <w:rFonts w:cs="Arial"/>
                <w:sz w:val="24"/>
                <w:szCs w:val="24"/>
              </w:rPr>
              <w:t>G</w:t>
            </w:r>
            <w:r w:rsidR="00E8175E" w:rsidRPr="00616E1F">
              <w:rPr>
                <w:rFonts w:cs="Arial"/>
                <w:sz w:val="24"/>
                <w:szCs w:val="24"/>
              </w:rPr>
              <w:t>arage</w:t>
            </w:r>
          </w:p>
        </w:tc>
        <w:tc>
          <w:tcPr>
            <w:tcW w:w="4301" w:type="dxa"/>
            <w:vAlign w:val="center"/>
          </w:tcPr>
          <w:p w:rsidR="00E8175E" w:rsidRPr="00616E1F" w:rsidRDefault="00E8175E" w:rsidP="00E9389B">
            <w:pPr>
              <w:jc w:val="center"/>
              <w:rPr>
                <w:rFonts w:cs="Arial"/>
                <w:sz w:val="24"/>
                <w:szCs w:val="24"/>
              </w:rPr>
            </w:pPr>
            <w:r w:rsidRPr="00616E1F">
              <w:rPr>
                <w:rFonts w:cs="Arial"/>
                <w:sz w:val="24"/>
                <w:szCs w:val="24"/>
              </w:rPr>
              <w:t>50,00 EUR/</w:t>
            </w:r>
            <w:proofErr w:type="spellStart"/>
            <w:r w:rsidRPr="00616E1F">
              <w:rPr>
                <w:rFonts w:cs="Arial"/>
                <w:sz w:val="24"/>
                <w:szCs w:val="24"/>
              </w:rPr>
              <w:t>mois</w:t>
            </w:r>
            <w:proofErr w:type="spellEnd"/>
          </w:p>
        </w:tc>
        <w:tc>
          <w:tcPr>
            <w:tcW w:w="4332" w:type="dxa"/>
            <w:vAlign w:val="center"/>
          </w:tcPr>
          <w:p w:rsidR="00E8175E" w:rsidRPr="00616E1F" w:rsidRDefault="00E8175E" w:rsidP="00E9389B">
            <w:pPr>
              <w:rPr>
                <w:rFonts w:cs="Arial"/>
                <w:sz w:val="24"/>
                <w:szCs w:val="24"/>
              </w:rPr>
            </w:pPr>
          </w:p>
          <w:p w:rsidR="00CB0294" w:rsidRDefault="009820E4" w:rsidP="00CB0294">
            <w:pPr>
              <w:pStyle w:val="ListParagraph"/>
              <w:numPr>
                <w:ilvl w:val="0"/>
                <w:numId w:val="16"/>
              </w:numPr>
              <w:rPr>
                <w:rFonts w:cs="Arial"/>
                <w:sz w:val="24"/>
                <w:szCs w:val="24"/>
                <w:lang w:val="fr-BE"/>
              </w:rPr>
            </w:pPr>
            <w:r w:rsidRPr="009820E4">
              <w:rPr>
                <w:rFonts w:cs="Arial"/>
                <w:sz w:val="24"/>
                <w:szCs w:val="24"/>
                <w:lang w:val="fr-BE"/>
              </w:rPr>
              <w:t>s</w:t>
            </w:r>
            <w:r w:rsidR="00E8175E" w:rsidRPr="00616E1F">
              <w:rPr>
                <w:rFonts w:cs="Arial"/>
                <w:sz w:val="24"/>
                <w:szCs w:val="24"/>
                <w:lang w:val="fr-BE"/>
              </w:rPr>
              <w:t xml:space="preserve">i le véhicule est utilisé principalement à des fins </w:t>
            </w:r>
            <w:r>
              <w:rPr>
                <w:rFonts w:cs="Arial"/>
                <w:sz w:val="24"/>
                <w:szCs w:val="24"/>
                <w:lang w:val="fr-BE"/>
              </w:rPr>
              <w:t>professionnelles ;</w:t>
            </w:r>
          </w:p>
          <w:p w:rsidR="00E8175E" w:rsidRPr="00CB0294" w:rsidRDefault="00CB0294" w:rsidP="00CB0294">
            <w:pPr>
              <w:pStyle w:val="ListParagraph"/>
              <w:numPr>
                <w:ilvl w:val="0"/>
                <w:numId w:val="16"/>
              </w:numPr>
              <w:rPr>
                <w:rFonts w:cs="Arial"/>
                <w:sz w:val="24"/>
                <w:szCs w:val="24"/>
                <w:lang w:val="fr-BE"/>
              </w:rPr>
            </w:pPr>
            <w:r>
              <w:rPr>
                <w:rFonts w:cs="Arial"/>
                <w:sz w:val="24"/>
                <w:szCs w:val="24"/>
                <w:lang w:val="fr-BE"/>
              </w:rPr>
              <w:t>s</w:t>
            </w:r>
            <w:r w:rsidR="00E8175E" w:rsidRPr="00CB0294">
              <w:rPr>
                <w:rFonts w:cs="Arial"/>
                <w:sz w:val="24"/>
                <w:szCs w:val="24"/>
                <w:lang w:val="fr-BE"/>
              </w:rPr>
              <w:t>i l'employeur l'exige pour la sécurité du véhicule ou de son contenu pour autant que cette obligation s'impose à tous les travailleurs qui se trouvent dans la même situation. En outre, il n'est pas fait de distinction selon que le travailleur est ou non propriétaire de son garage.</w:t>
            </w:r>
          </w:p>
          <w:p w:rsidR="0071136C" w:rsidRPr="00616E1F" w:rsidRDefault="0071136C" w:rsidP="00E9389B">
            <w:pPr>
              <w:rPr>
                <w:rFonts w:cs="Arial"/>
                <w:sz w:val="24"/>
                <w:szCs w:val="24"/>
                <w:lang w:val="fr-BE"/>
              </w:rPr>
            </w:pPr>
          </w:p>
        </w:tc>
      </w:tr>
      <w:tr w:rsidR="003677E9" w:rsidRPr="006F5CCB" w:rsidTr="00CB0294">
        <w:tc>
          <w:tcPr>
            <w:tcW w:w="4317" w:type="dxa"/>
            <w:vAlign w:val="center"/>
          </w:tcPr>
          <w:p w:rsidR="003677E9" w:rsidRPr="00616E1F" w:rsidRDefault="003677E9" w:rsidP="00E9389B">
            <w:pPr>
              <w:rPr>
                <w:rFonts w:cs="Arial"/>
                <w:sz w:val="24"/>
                <w:szCs w:val="24"/>
              </w:rPr>
            </w:pPr>
            <w:r w:rsidRPr="00616E1F">
              <w:rPr>
                <w:rStyle w:val="Strong"/>
                <w:rFonts w:cs="Arial"/>
                <w:sz w:val="24"/>
                <w:szCs w:val="24"/>
              </w:rPr>
              <w:lastRenderedPageBreak/>
              <w:t xml:space="preserve">Frais de </w:t>
            </w:r>
            <w:proofErr w:type="spellStart"/>
            <w:r w:rsidRPr="00616E1F">
              <w:rPr>
                <w:rStyle w:val="Strong"/>
                <w:rFonts w:cs="Arial"/>
                <w:sz w:val="24"/>
                <w:szCs w:val="24"/>
              </w:rPr>
              <w:t>voiture</w:t>
            </w:r>
            <w:proofErr w:type="spellEnd"/>
            <w:r w:rsidRPr="00616E1F">
              <w:rPr>
                <w:rFonts w:cs="Arial"/>
                <w:sz w:val="24"/>
                <w:szCs w:val="24"/>
              </w:rPr>
              <w:t xml:space="preserve"> </w:t>
            </w:r>
          </w:p>
          <w:p w:rsidR="003677E9" w:rsidRPr="00616E1F" w:rsidRDefault="009820E4" w:rsidP="00E9389B">
            <w:pPr>
              <w:rPr>
                <w:rFonts w:cs="Arial"/>
                <w:sz w:val="24"/>
                <w:szCs w:val="24"/>
              </w:rPr>
            </w:pPr>
            <w:r>
              <w:rPr>
                <w:rFonts w:cs="Arial"/>
                <w:sz w:val="24"/>
                <w:szCs w:val="24"/>
              </w:rPr>
              <w:t>P</w:t>
            </w:r>
            <w:r w:rsidR="003677E9" w:rsidRPr="00616E1F">
              <w:rPr>
                <w:rFonts w:cs="Arial"/>
                <w:sz w:val="24"/>
                <w:szCs w:val="24"/>
              </w:rPr>
              <w:t>arking</w:t>
            </w:r>
          </w:p>
        </w:tc>
        <w:tc>
          <w:tcPr>
            <w:tcW w:w="4301" w:type="dxa"/>
            <w:vAlign w:val="center"/>
          </w:tcPr>
          <w:p w:rsidR="003677E9" w:rsidRPr="00616E1F" w:rsidRDefault="003677E9" w:rsidP="00E9389B">
            <w:pPr>
              <w:jc w:val="center"/>
              <w:rPr>
                <w:rFonts w:cs="Arial"/>
                <w:sz w:val="24"/>
                <w:szCs w:val="24"/>
              </w:rPr>
            </w:pPr>
            <w:r w:rsidRPr="00616E1F">
              <w:rPr>
                <w:rFonts w:cs="Arial"/>
                <w:sz w:val="24"/>
                <w:szCs w:val="24"/>
              </w:rPr>
              <w:t>15,00 EUR/</w:t>
            </w:r>
            <w:proofErr w:type="spellStart"/>
            <w:r w:rsidRPr="00616E1F">
              <w:rPr>
                <w:rFonts w:cs="Arial"/>
                <w:sz w:val="24"/>
                <w:szCs w:val="24"/>
              </w:rPr>
              <w:t>mois</w:t>
            </w:r>
            <w:proofErr w:type="spellEnd"/>
          </w:p>
        </w:tc>
        <w:tc>
          <w:tcPr>
            <w:tcW w:w="4332" w:type="dxa"/>
            <w:vAlign w:val="center"/>
          </w:tcPr>
          <w:p w:rsidR="003677E9" w:rsidRPr="00616E1F" w:rsidRDefault="003677E9" w:rsidP="00E9389B">
            <w:pPr>
              <w:rPr>
                <w:rFonts w:cs="Arial"/>
                <w:sz w:val="24"/>
                <w:szCs w:val="24"/>
                <w:lang w:val="fr-BE"/>
              </w:rPr>
            </w:pPr>
          </w:p>
          <w:p w:rsidR="00CB0294" w:rsidRDefault="009820E4" w:rsidP="00CB0294">
            <w:pPr>
              <w:pStyle w:val="ListParagraph"/>
              <w:numPr>
                <w:ilvl w:val="0"/>
                <w:numId w:val="17"/>
              </w:numPr>
              <w:rPr>
                <w:rFonts w:cs="Arial"/>
                <w:sz w:val="24"/>
                <w:szCs w:val="24"/>
                <w:lang w:val="fr-BE"/>
              </w:rPr>
            </w:pPr>
            <w:r>
              <w:rPr>
                <w:rFonts w:cs="Arial"/>
                <w:sz w:val="24"/>
                <w:szCs w:val="24"/>
                <w:lang w:val="fr-BE"/>
              </w:rPr>
              <w:t>s</w:t>
            </w:r>
            <w:r w:rsidR="003677E9" w:rsidRPr="00616E1F">
              <w:rPr>
                <w:rFonts w:cs="Arial"/>
                <w:sz w:val="24"/>
                <w:szCs w:val="24"/>
                <w:lang w:val="fr-BE"/>
              </w:rPr>
              <w:t>i le véhicule est utilisé principalem</w:t>
            </w:r>
            <w:r>
              <w:rPr>
                <w:rFonts w:cs="Arial"/>
                <w:sz w:val="24"/>
                <w:szCs w:val="24"/>
                <w:lang w:val="fr-BE"/>
              </w:rPr>
              <w:t>ent à des fins professionnelles ;</w:t>
            </w:r>
          </w:p>
          <w:p w:rsidR="003677E9" w:rsidRPr="00CB0294" w:rsidRDefault="009820E4" w:rsidP="00CB0294">
            <w:pPr>
              <w:pStyle w:val="ListParagraph"/>
              <w:numPr>
                <w:ilvl w:val="0"/>
                <w:numId w:val="17"/>
              </w:numPr>
              <w:rPr>
                <w:rFonts w:cs="Arial"/>
                <w:sz w:val="24"/>
                <w:szCs w:val="24"/>
                <w:lang w:val="fr-BE"/>
              </w:rPr>
            </w:pPr>
            <w:r w:rsidRPr="00CB0294">
              <w:rPr>
                <w:rFonts w:cs="Arial"/>
                <w:sz w:val="24"/>
                <w:szCs w:val="24"/>
                <w:lang w:val="fr-BE"/>
              </w:rPr>
              <w:t>q</w:t>
            </w:r>
            <w:r w:rsidR="003677E9" w:rsidRPr="00CB0294">
              <w:rPr>
                <w:rFonts w:cs="Arial"/>
                <w:sz w:val="24"/>
                <w:szCs w:val="24"/>
                <w:lang w:val="fr-BE"/>
              </w:rPr>
              <w:t xml:space="preserve">uand le travailleur doit payer régulièrement des petits frais de parking. </w:t>
            </w:r>
          </w:p>
          <w:p w:rsidR="003677E9" w:rsidRPr="00616E1F" w:rsidRDefault="003677E9" w:rsidP="00E9389B">
            <w:pPr>
              <w:rPr>
                <w:rFonts w:cs="Arial"/>
                <w:sz w:val="24"/>
                <w:szCs w:val="24"/>
                <w:lang w:val="fr-BE"/>
              </w:rPr>
            </w:pPr>
          </w:p>
        </w:tc>
      </w:tr>
      <w:tr w:rsidR="003677E9" w:rsidRPr="006F5CCB" w:rsidTr="00CB0294">
        <w:tc>
          <w:tcPr>
            <w:tcW w:w="4317" w:type="dxa"/>
            <w:vAlign w:val="center"/>
          </w:tcPr>
          <w:p w:rsidR="009820E4" w:rsidRDefault="003677E9" w:rsidP="00E9389B">
            <w:pPr>
              <w:rPr>
                <w:rFonts w:cs="Arial"/>
                <w:sz w:val="24"/>
                <w:szCs w:val="24"/>
                <w:lang w:val="fr-BE"/>
              </w:rPr>
            </w:pPr>
            <w:r w:rsidRPr="00616E1F">
              <w:rPr>
                <w:rStyle w:val="Strong"/>
                <w:rFonts w:cs="Arial"/>
                <w:sz w:val="24"/>
                <w:szCs w:val="24"/>
                <w:lang w:val="fr-BE"/>
              </w:rPr>
              <w:t>Frais de voiture</w:t>
            </w:r>
            <w:r w:rsidRPr="00616E1F">
              <w:rPr>
                <w:rFonts w:cs="Arial"/>
                <w:sz w:val="24"/>
                <w:szCs w:val="24"/>
                <w:lang w:val="fr-BE"/>
              </w:rPr>
              <w:t xml:space="preserve"> </w:t>
            </w:r>
          </w:p>
          <w:p w:rsidR="003677E9" w:rsidRPr="00616E1F" w:rsidRDefault="009820E4" w:rsidP="00E9389B">
            <w:pPr>
              <w:rPr>
                <w:rFonts w:cs="Arial"/>
                <w:sz w:val="24"/>
                <w:szCs w:val="24"/>
                <w:lang w:val="fr-BE"/>
              </w:rPr>
            </w:pPr>
            <w:r>
              <w:rPr>
                <w:rFonts w:cs="Arial"/>
                <w:sz w:val="24"/>
                <w:szCs w:val="24"/>
                <w:lang w:val="fr-BE"/>
              </w:rPr>
              <w:t>C</w:t>
            </w:r>
            <w:r w:rsidR="003677E9" w:rsidRPr="00616E1F">
              <w:rPr>
                <w:rFonts w:cs="Arial"/>
                <w:sz w:val="24"/>
                <w:szCs w:val="24"/>
                <w:lang w:val="fr-BE"/>
              </w:rPr>
              <w:t>ar-</w:t>
            </w:r>
            <w:proofErr w:type="spellStart"/>
            <w:r w:rsidR="003677E9" w:rsidRPr="00616E1F">
              <w:rPr>
                <w:rFonts w:cs="Arial"/>
                <w:sz w:val="24"/>
                <w:szCs w:val="24"/>
                <w:lang w:val="fr-BE"/>
              </w:rPr>
              <w:t>wash</w:t>
            </w:r>
            <w:proofErr w:type="spellEnd"/>
          </w:p>
        </w:tc>
        <w:tc>
          <w:tcPr>
            <w:tcW w:w="4301" w:type="dxa"/>
            <w:vAlign w:val="center"/>
          </w:tcPr>
          <w:p w:rsidR="003677E9" w:rsidRPr="00616E1F" w:rsidRDefault="003677E9" w:rsidP="00E9389B">
            <w:pPr>
              <w:jc w:val="center"/>
              <w:rPr>
                <w:rFonts w:cs="Arial"/>
                <w:sz w:val="24"/>
                <w:szCs w:val="24"/>
              </w:rPr>
            </w:pPr>
            <w:r w:rsidRPr="00616E1F">
              <w:rPr>
                <w:rFonts w:cs="Arial"/>
                <w:sz w:val="24"/>
                <w:szCs w:val="24"/>
              </w:rPr>
              <w:t>15,00 EUR/</w:t>
            </w:r>
            <w:proofErr w:type="spellStart"/>
            <w:r w:rsidRPr="00616E1F">
              <w:rPr>
                <w:rFonts w:cs="Arial"/>
                <w:sz w:val="24"/>
                <w:szCs w:val="24"/>
              </w:rPr>
              <w:t>mois</w:t>
            </w:r>
            <w:proofErr w:type="spellEnd"/>
          </w:p>
        </w:tc>
        <w:tc>
          <w:tcPr>
            <w:tcW w:w="4332" w:type="dxa"/>
            <w:vAlign w:val="center"/>
          </w:tcPr>
          <w:p w:rsidR="00CB0294" w:rsidRDefault="00CB0294" w:rsidP="00CB0294">
            <w:pPr>
              <w:pStyle w:val="ListParagraph"/>
              <w:ind w:left="0"/>
              <w:rPr>
                <w:rFonts w:cs="Arial"/>
                <w:sz w:val="24"/>
                <w:szCs w:val="24"/>
              </w:rPr>
            </w:pPr>
          </w:p>
          <w:p w:rsidR="00CB0294" w:rsidRDefault="009820E4" w:rsidP="00CB0294">
            <w:pPr>
              <w:pStyle w:val="ListParagraph"/>
              <w:numPr>
                <w:ilvl w:val="0"/>
                <w:numId w:val="18"/>
              </w:numPr>
              <w:rPr>
                <w:rFonts w:cs="Arial"/>
                <w:sz w:val="24"/>
                <w:szCs w:val="24"/>
                <w:lang w:val="fr-BE"/>
              </w:rPr>
            </w:pPr>
            <w:r>
              <w:rPr>
                <w:rFonts w:cs="Arial"/>
                <w:sz w:val="24"/>
                <w:szCs w:val="24"/>
                <w:lang w:val="fr-BE"/>
              </w:rPr>
              <w:t>s</w:t>
            </w:r>
            <w:r w:rsidR="003677E9" w:rsidRPr="00616E1F">
              <w:rPr>
                <w:rFonts w:cs="Arial"/>
                <w:sz w:val="24"/>
                <w:szCs w:val="24"/>
                <w:lang w:val="fr-BE"/>
              </w:rPr>
              <w:t>i le véhicule est utilisé principalem</w:t>
            </w:r>
            <w:r>
              <w:rPr>
                <w:rFonts w:cs="Arial"/>
                <w:sz w:val="24"/>
                <w:szCs w:val="24"/>
                <w:lang w:val="fr-BE"/>
              </w:rPr>
              <w:t>ent à des fins professionnelles ;</w:t>
            </w:r>
          </w:p>
          <w:p w:rsidR="003677E9" w:rsidRPr="00CB0294" w:rsidRDefault="009820E4" w:rsidP="00CB0294">
            <w:pPr>
              <w:pStyle w:val="ListParagraph"/>
              <w:numPr>
                <w:ilvl w:val="0"/>
                <w:numId w:val="18"/>
              </w:numPr>
              <w:rPr>
                <w:rFonts w:cs="Arial"/>
                <w:sz w:val="24"/>
                <w:szCs w:val="24"/>
                <w:lang w:val="fr-BE"/>
              </w:rPr>
            </w:pPr>
            <w:r w:rsidRPr="00CB0294">
              <w:rPr>
                <w:rFonts w:cs="Arial"/>
                <w:sz w:val="24"/>
                <w:szCs w:val="24"/>
                <w:lang w:val="fr-BE"/>
              </w:rPr>
              <w:t>s</w:t>
            </w:r>
            <w:r w:rsidR="003677E9" w:rsidRPr="00CB0294">
              <w:rPr>
                <w:rFonts w:cs="Arial"/>
                <w:sz w:val="24"/>
                <w:szCs w:val="24"/>
                <w:lang w:val="fr-BE"/>
              </w:rPr>
              <w:t>i la nature de la fonction exige que le véhicule soit impeccable.</w:t>
            </w:r>
          </w:p>
          <w:p w:rsidR="003677E9" w:rsidRPr="00616E1F" w:rsidRDefault="003677E9" w:rsidP="00E9389B">
            <w:pPr>
              <w:rPr>
                <w:rFonts w:cs="Arial"/>
                <w:sz w:val="24"/>
                <w:szCs w:val="24"/>
                <w:lang w:val="fr-BE"/>
              </w:rPr>
            </w:pPr>
          </w:p>
        </w:tc>
      </w:tr>
    </w:tbl>
    <w:p w:rsidR="0005155C" w:rsidRPr="00616E1F" w:rsidRDefault="0005155C">
      <w:pPr>
        <w:rPr>
          <w:sz w:val="24"/>
          <w:szCs w:val="24"/>
          <w:lang w:val="fr-BE"/>
        </w:rPr>
      </w:pPr>
    </w:p>
    <w:sectPr w:rsidR="0005155C" w:rsidRPr="00616E1F" w:rsidSect="0005155C">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17E9"/>
    <w:multiLevelType w:val="hybridMultilevel"/>
    <w:tmpl w:val="0B389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B6B73"/>
    <w:multiLevelType w:val="hybridMultilevel"/>
    <w:tmpl w:val="AF4A3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FB0E75"/>
    <w:multiLevelType w:val="hybridMultilevel"/>
    <w:tmpl w:val="C63A4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3868C8"/>
    <w:multiLevelType w:val="hybridMultilevel"/>
    <w:tmpl w:val="28B63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165D67"/>
    <w:multiLevelType w:val="hybridMultilevel"/>
    <w:tmpl w:val="482AD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7A54F5"/>
    <w:multiLevelType w:val="hybridMultilevel"/>
    <w:tmpl w:val="F2125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242CD5"/>
    <w:multiLevelType w:val="hybridMultilevel"/>
    <w:tmpl w:val="63507A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EF33DB"/>
    <w:multiLevelType w:val="hybridMultilevel"/>
    <w:tmpl w:val="16784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CC45E0"/>
    <w:multiLevelType w:val="hybridMultilevel"/>
    <w:tmpl w:val="AC4694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7A04E5"/>
    <w:multiLevelType w:val="hybridMultilevel"/>
    <w:tmpl w:val="F8BA94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01157C"/>
    <w:multiLevelType w:val="hybridMultilevel"/>
    <w:tmpl w:val="CE982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13806"/>
    <w:multiLevelType w:val="hybridMultilevel"/>
    <w:tmpl w:val="AE28E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8149E3"/>
    <w:multiLevelType w:val="hybridMultilevel"/>
    <w:tmpl w:val="8A08FE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48157B0"/>
    <w:multiLevelType w:val="hybridMultilevel"/>
    <w:tmpl w:val="9078B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E403E7"/>
    <w:multiLevelType w:val="hybridMultilevel"/>
    <w:tmpl w:val="BAEC7B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9E24AAE"/>
    <w:multiLevelType w:val="hybridMultilevel"/>
    <w:tmpl w:val="73CCB5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A4C2877"/>
    <w:multiLevelType w:val="hybridMultilevel"/>
    <w:tmpl w:val="FC562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FAC6890"/>
    <w:multiLevelType w:val="hybridMultilevel"/>
    <w:tmpl w:val="462425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1"/>
  </w:num>
  <w:num w:numId="4">
    <w:abstractNumId w:val="14"/>
  </w:num>
  <w:num w:numId="5">
    <w:abstractNumId w:val="0"/>
  </w:num>
  <w:num w:numId="6">
    <w:abstractNumId w:val="12"/>
  </w:num>
  <w:num w:numId="7">
    <w:abstractNumId w:val="7"/>
  </w:num>
  <w:num w:numId="8">
    <w:abstractNumId w:val="5"/>
  </w:num>
  <w:num w:numId="9">
    <w:abstractNumId w:val="2"/>
  </w:num>
  <w:num w:numId="10">
    <w:abstractNumId w:val="6"/>
  </w:num>
  <w:num w:numId="11">
    <w:abstractNumId w:val="13"/>
  </w:num>
  <w:num w:numId="12">
    <w:abstractNumId w:val="11"/>
  </w:num>
  <w:num w:numId="13">
    <w:abstractNumId w:val="17"/>
  </w:num>
  <w:num w:numId="14">
    <w:abstractNumId w:val="4"/>
  </w:num>
  <w:num w:numId="15">
    <w:abstractNumId w:val="3"/>
  </w:num>
  <w:num w:numId="16">
    <w:abstractNumId w:val="10"/>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55C"/>
    <w:rsid w:val="0005155C"/>
    <w:rsid w:val="00191919"/>
    <w:rsid w:val="002022AB"/>
    <w:rsid w:val="00261F49"/>
    <w:rsid w:val="00290E32"/>
    <w:rsid w:val="003677E9"/>
    <w:rsid w:val="003757A3"/>
    <w:rsid w:val="003F4664"/>
    <w:rsid w:val="0040360A"/>
    <w:rsid w:val="00445B3F"/>
    <w:rsid w:val="004466E0"/>
    <w:rsid w:val="004E0D90"/>
    <w:rsid w:val="005270F9"/>
    <w:rsid w:val="005654C0"/>
    <w:rsid w:val="00584883"/>
    <w:rsid w:val="00616E1F"/>
    <w:rsid w:val="00625471"/>
    <w:rsid w:val="006A7C6F"/>
    <w:rsid w:val="006C2C54"/>
    <w:rsid w:val="006F5CCB"/>
    <w:rsid w:val="0071136C"/>
    <w:rsid w:val="00715297"/>
    <w:rsid w:val="00751C24"/>
    <w:rsid w:val="008476CD"/>
    <w:rsid w:val="00892BD7"/>
    <w:rsid w:val="008F60FB"/>
    <w:rsid w:val="00951EBC"/>
    <w:rsid w:val="00954E41"/>
    <w:rsid w:val="009637EA"/>
    <w:rsid w:val="009820E4"/>
    <w:rsid w:val="0099602F"/>
    <w:rsid w:val="00B351BB"/>
    <w:rsid w:val="00B772B8"/>
    <w:rsid w:val="00C6271E"/>
    <w:rsid w:val="00C7660A"/>
    <w:rsid w:val="00C76B7F"/>
    <w:rsid w:val="00CB0294"/>
    <w:rsid w:val="00CE078E"/>
    <w:rsid w:val="00D6394D"/>
    <w:rsid w:val="00DC679C"/>
    <w:rsid w:val="00E8175E"/>
    <w:rsid w:val="00E9389B"/>
    <w:rsid w:val="00ED2BCA"/>
    <w:rsid w:val="00ED71FF"/>
    <w:rsid w:val="00F5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053B4"/>
  <w15:docId w15:val="{21EEE469-D226-47C2-BA12-C63BF190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57A3"/>
    <w:rPr>
      <w:b/>
      <w:bCs/>
    </w:rPr>
  </w:style>
  <w:style w:type="paragraph" w:styleId="ListParagraph">
    <w:name w:val="List Paragraph"/>
    <w:basedOn w:val="Normal"/>
    <w:uiPriority w:val="34"/>
    <w:qFormat/>
    <w:rsid w:val="003757A3"/>
    <w:pPr>
      <w:ind w:left="720"/>
      <w:contextualSpacing/>
    </w:pPr>
  </w:style>
  <w:style w:type="character" w:customStyle="1" w:styleId="newword1">
    <w:name w:val="newword1"/>
    <w:basedOn w:val="DefaultParagraphFont"/>
    <w:rsid w:val="005654C0"/>
  </w:style>
  <w:style w:type="paragraph" w:styleId="BalloonText">
    <w:name w:val="Balloon Text"/>
    <w:basedOn w:val="Normal"/>
    <w:link w:val="BalloonTextChar"/>
    <w:uiPriority w:val="99"/>
    <w:semiHidden/>
    <w:unhideWhenUsed/>
    <w:rsid w:val="00DC6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7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3A533F81</Template>
  <TotalTime>0</TotalTime>
  <Pages>6</Pages>
  <Words>823</Words>
  <Characters>4696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GroupS</Company>
  <LinksUpToDate>false</LinksUpToDate>
  <CharactersWithSpaces>5508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WELLEMANS Nathalie</dc:creator>
  <cp:lastModifiedBy>Nathalie WELLEMANS</cp:lastModifiedBy>
  <cp:revision>3</cp:revision>
  <cp:lastPrinted>2015-05-29T13:54:00Z</cp:lastPrinted>
  <dcterms:created xsi:type="dcterms:W3CDTF">2020-04-09T10:08:00Z</dcterms:created>
  <dcterms:modified xsi:type="dcterms:W3CDTF">2020-04-09T10:10:00Z</dcterms:modified>
</cp:coreProperties>
</file>